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6BA9B" w14:textId="77777777" w:rsidR="002514A9" w:rsidRPr="00D25660" w:rsidRDefault="002514A9" w:rsidP="002514A9">
      <w:pPr>
        <w:adjustRightInd w:val="0"/>
        <w:snapToGrid w:val="0"/>
        <w:spacing w:line="240" w:lineRule="atLeast"/>
        <w:ind w:leftChars="118" w:left="283" w:rightChars="138" w:right="331"/>
        <w:rPr>
          <w:rFonts w:ascii="微軟正黑體" w:eastAsia="微軟正黑體" w:hAnsi="微軟正黑體"/>
          <w:b/>
          <w:color w:val="000000"/>
        </w:rPr>
      </w:pPr>
      <w:r w:rsidRPr="002514A9">
        <w:rPr>
          <w:rFonts w:ascii="微軟正黑體" w:eastAsia="微軟正黑體" w:hAnsi="微軟正黑體" w:hint="eastAsia"/>
          <w:bCs/>
          <w:color w:val="000000"/>
        </w:rPr>
        <w:t>【</w:t>
      </w:r>
      <w:r w:rsidRPr="00F6733F">
        <w:rPr>
          <w:rFonts w:ascii="微軟正黑體" w:eastAsia="微軟正黑體" w:hAnsi="微軟正黑體" w:hint="eastAsia"/>
          <w:bCs/>
          <w:color w:val="000000"/>
        </w:rPr>
        <w:t xml:space="preserve">TSIA 新聞稿 </w:t>
      </w:r>
      <w:r w:rsidRPr="00901CE3">
        <w:rPr>
          <w:rFonts w:ascii="微軟正黑體" w:eastAsia="微軟正黑體" w:hAnsi="微軟正黑體" w:hint="eastAsia"/>
          <w:color w:val="000000"/>
        </w:rPr>
        <w:t>114.</w:t>
      </w:r>
      <w:r>
        <w:rPr>
          <w:rFonts w:ascii="微軟正黑體" w:eastAsia="微軟正黑體" w:hAnsi="微軟正黑體" w:hint="eastAsia"/>
          <w:color w:val="000000"/>
        </w:rPr>
        <w:t>10.9</w:t>
      </w:r>
      <w:r w:rsidRPr="00D25660">
        <w:rPr>
          <w:rFonts w:ascii="微軟正黑體" w:eastAsia="微軟正黑體" w:hAnsi="微軟正黑體" w:hint="eastAsia"/>
          <w:bCs/>
          <w:color w:val="000000"/>
        </w:rPr>
        <w:t>】</w:t>
      </w:r>
    </w:p>
    <w:p w14:paraId="7E419A01" w14:textId="77777777" w:rsidR="002514A9" w:rsidRDefault="002514A9" w:rsidP="002514A9">
      <w:pPr>
        <w:autoSpaceDE w:val="0"/>
        <w:autoSpaceDN w:val="0"/>
        <w:adjustRightInd w:val="0"/>
        <w:snapToGrid w:val="0"/>
        <w:spacing w:beforeLines="50" w:before="180" w:line="240" w:lineRule="atLeast"/>
        <w:ind w:leftChars="118" w:left="283" w:rightChars="138" w:right="331"/>
        <w:jc w:val="center"/>
        <w:rPr>
          <w:rFonts w:ascii="微軟正黑體" w:eastAsia="微軟正黑體" w:hAnsi="微軟正黑體"/>
          <w:b/>
          <w:bCs/>
          <w:color w:val="000000"/>
          <w:sz w:val="26"/>
          <w:szCs w:val="26"/>
        </w:rPr>
      </w:pPr>
      <w:r>
        <w:rPr>
          <w:rFonts w:ascii="微軟正黑體" w:eastAsia="微軟正黑體" w:hAnsi="微軟正黑體" w:hint="eastAsia"/>
          <w:b/>
          <w:bCs/>
          <w:color w:val="000000"/>
          <w:sz w:val="26"/>
          <w:szCs w:val="26"/>
        </w:rPr>
        <w:t xml:space="preserve">2025 </w:t>
      </w:r>
      <w:r w:rsidRPr="00D25660">
        <w:rPr>
          <w:rFonts w:ascii="微軟正黑體" w:eastAsia="微軟正黑體" w:hAnsi="微軟正黑體"/>
          <w:b/>
          <w:bCs/>
          <w:color w:val="000000"/>
          <w:sz w:val="26"/>
          <w:szCs w:val="26"/>
        </w:rPr>
        <w:t>TSIA</w:t>
      </w:r>
      <w:r>
        <w:rPr>
          <w:rFonts w:ascii="微軟正黑體" w:eastAsia="微軟正黑體" w:hAnsi="微軟正黑體" w:hint="eastAsia"/>
          <w:b/>
          <w:bCs/>
          <w:color w:val="000000"/>
          <w:sz w:val="26"/>
          <w:szCs w:val="26"/>
        </w:rPr>
        <w:t>年會</w:t>
      </w:r>
      <w:r w:rsidRPr="00D25660">
        <w:rPr>
          <w:rFonts w:ascii="微軟正黑體" w:eastAsia="微軟正黑體" w:hAnsi="微軟正黑體" w:hint="eastAsia"/>
          <w:b/>
          <w:bCs/>
          <w:color w:val="000000"/>
          <w:sz w:val="26"/>
          <w:szCs w:val="26"/>
        </w:rPr>
        <w:t>將於</w:t>
      </w:r>
      <w:r>
        <w:rPr>
          <w:rFonts w:ascii="微軟正黑體" w:eastAsia="微軟正黑體" w:hAnsi="微軟正黑體" w:hint="eastAsia"/>
          <w:b/>
          <w:bCs/>
          <w:color w:val="000000"/>
          <w:sz w:val="26"/>
          <w:szCs w:val="26"/>
        </w:rPr>
        <w:t>10</w:t>
      </w:r>
      <w:r w:rsidRPr="00D25660">
        <w:rPr>
          <w:rFonts w:ascii="微軟正黑體" w:eastAsia="微軟正黑體" w:hAnsi="微軟正黑體" w:hint="eastAsia"/>
          <w:b/>
          <w:bCs/>
          <w:color w:val="000000"/>
          <w:sz w:val="26"/>
          <w:szCs w:val="26"/>
        </w:rPr>
        <w:t>月</w:t>
      </w:r>
      <w:r>
        <w:rPr>
          <w:rFonts w:ascii="微軟正黑體" w:eastAsia="微軟正黑體" w:hAnsi="微軟正黑體" w:hint="eastAsia"/>
          <w:b/>
          <w:bCs/>
          <w:color w:val="000000"/>
          <w:sz w:val="26"/>
          <w:szCs w:val="26"/>
        </w:rPr>
        <w:t>23</w:t>
      </w:r>
      <w:r w:rsidRPr="00D25660">
        <w:rPr>
          <w:rFonts w:ascii="微軟正黑體" w:eastAsia="微軟正黑體" w:hAnsi="微軟正黑體" w:hint="eastAsia"/>
          <w:b/>
          <w:bCs/>
          <w:color w:val="000000"/>
          <w:sz w:val="26"/>
          <w:szCs w:val="26"/>
        </w:rPr>
        <w:t>日</w:t>
      </w:r>
      <w:r>
        <w:rPr>
          <w:rFonts w:ascii="微軟正黑體" w:eastAsia="微軟正黑體" w:hAnsi="微軟正黑體" w:hint="eastAsia"/>
          <w:b/>
          <w:bCs/>
          <w:color w:val="000000"/>
          <w:sz w:val="26"/>
          <w:szCs w:val="26"/>
        </w:rPr>
        <w:t>假新竹國賓飯店盛大舉行！</w:t>
      </w:r>
    </w:p>
    <w:p w14:paraId="35BE266E" w14:textId="77777777" w:rsidR="002514A9" w:rsidRPr="00D25660" w:rsidRDefault="002514A9" w:rsidP="002514A9">
      <w:pPr>
        <w:autoSpaceDE w:val="0"/>
        <w:autoSpaceDN w:val="0"/>
        <w:adjustRightInd w:val="0"/>
        <w:snapToGrid w:val="0"/>
        <w:spacing w:line="240" w:lineRule="atLeast"/>
        <w:ind w:leftChars="118" w:left="283" w:rightChars="138" w:right="331"/>
        <w:jc w:val="center"/>
        <w:rPr>
          <w:rFonts w:ascii="微軟正黑體" w:eastAsia="微軟正黑體" w:hAnsi="微軟正黑體"/>
          <w:b/>
          <w:bCs/>
          <w:color w:val="000000"/>
          <w:sz w:val="26"/>
          <w:szCs w:val="26"/>
        </w:rPr>
      </w:pPr>
      <w:r w:rsidRPr="00DA1E8E">
        <w:rPr>
          <w:rFonts w:ascii="微軟正黑體" w:eastAsia="微軟正黑體" w:hAnsi="微軟正黑體" w:hint="eastAsia"/>
          <w:b/>
          <w:bCs/>
          <w:color w:val="000000"/>
          <w:sz w:val="26"/>
          <w:szCs w:val="26"/>
        </w:rPr>
        <w:t>《</w:t>
      </w:r>
      <w:r w:rsidRPr="00DF4D8C">
        <w:rPr>
          <w:rFonts w:ascii="微軟正黑體" w:eastAsia="微軟正黑體" w:hAnsi="微軟正黑體" w:hint="eastAsia"/>
          <w:b/>
          <w:bCs/>
          <w:color w:val="000000"/>
          <w:sz w:val="26"/>
          <w:szCs w:val="26"/>
        </w:rPr>
        <w:t>強化台灣半導體產業韌性，鞏固全球領導地位</w:t>
      </w:r>
      <w:r w:rsidRPr="00DA1E8E">
        <w:rPr>
          <w:rFonts w:ascii="微軟正黑體" w:eastAsia="微軟正黑體" w:hAnsi="微軟正黑體" w:hint="eastAsia"/>
          <w:b/>
          <w:bCs/>
          <w:color w:val="000000"/>
          <w:sz w:val="26"/>
          <w:szCs w:val="26"/>
        </w:rPr>
        <w:t>》</w:t>
      </w:r>
    </w:p>
    <w:p w14:paraId="5AD50C6C" w14:textId="77777777" w:rsidR="002514A9" w:rsidRPr="00D25660" w:rsidRDefault="002514A9" w:rsidP="002514A9">
      <w:pPr>
        <w:tabs>
          <w:tab w:val="left" w:pos="9636"/>
        </w:tabs>
        <w:adjustRightInd w:val="0"/>
        <w:snapToGrid w:val="0"/>
        <w:spacing w:line="240" w:lineRule="atLeast"/>
        <w:ind w:leftChars="118" w:left="283" w:rightChars="463" w:right="1111" w:firstLineChars="166" w:firstLine="398"/>
        <w:jc w:val="both"/>
        <w:rPr>
          <w:rFonts w:ascii="微軟正黑體" w:eastAsia="微軟正黑體" w:hAnsi="微軟正黑體"/>
          <w:color w:val="000000"/>
        </w:rPr>
      </w:pPr>
      <w:r>
        <w:rPr>
          <w:rFonts w:ascii="微軟正黑體" w:eastAsia="微軟正黑體" w:hAnsi="微軟正黑體"/>
          <w:color w:val="000000"/>
        </w:rPr>
        <w:tab/>
      </w:r>
    </w:p>
    <w:p w14:paraId="3A4A697F" w14:textId="77777777" w:rsidR="002514A9" w:rsidRDefault="002514A9" w:rsidP="002514A9">
      <w:pPr>
        <w:adjustRightInd w:val="0"/>
        <w:snapToGrid w:val="0"/>
        <w:spacing w:line="240" w:lineRule="atLeast"/>
        <w:ind w:leftChars="118" w:left="283" w:rightChars="79" w:right="190" w:firstLineChars="205" w:firstLine="492"/>
        <w:jc w:val="both"/>
        <w:rPr>
          <w:rFonts w:ascii="Calibri" w:eastAsia="微軟正黑體" w:hAnsi="Calibri" w:cs="Calibri"/>
        </w:rPr>
      </w:pPr>
      <w:r w:rsidRPr="00D25660">
        <w:rPr>
          <w:rFonts w:ascii="微軟正黑體" w:eastAsia="微軟正黑體" w:hAnsi="微軟正黑體" w:hint="eastAsia"/>
          <w:color w:val="000000"/>
        </w:rPr>
        <w:t>台灣半導體產業協會(TSIA)將於</w:t>
      </w:r>
      <w:r>
        <w:rPr>
          <w:rFonts w:ascii="微軟正黑體" w:eastAsia="微軟正黑體" w:hAnsi="微軟正黑體" w:hint="eastAsia"/>
          <w:color w:val="000000"/>
        </w:rPr>
        <w:t>10</w:t>
      </w:r>
      <w:r w:rsidRPr="00D25660">
        <w:rPr>
          <w:rFonts w:ascii="微軟正黑體" w:eastAsia="微軟正黑體" w:hAnsi="微軟正黑體" w:hint="eastAsia"/>
          <w:color w:val="000000"/>
        </w:rPr>
        <w:t>月</w:t>
      </w:r>
      <w:r>
        <w:rPr>
          <w:rFonts w:ascii="微軟正黑體" w:eastAsia="微軟正黑體" w:hAnsi="微軟正黑體" w:hint="eastAsia"/>
          <w:color w:val="000000"/>
        </w:rPr>
        <w:t>23</w:t>
      </w:r>
      <w:r w:rsidRPr="00D25660">
        <w:rPr>
          <w:rFonts w:ascii="微軟正黑體" w:eastAsia="微軟正黑體" w:hAnsi="微軟正黑體" w:hint="eastAsia"/>
          <w:color w:val="000000"/>
        </w:rPr>
        <w:t>日</w:t>
      </w:r>
      <w:r>
        <w:rPr>
          <w:rFonts w:ascii="微軟正黑體" w:eastAsia="微軟正黑體" w:hAnsi="微軟正黑體" w:hint="eastAsia"/>
          <w:color w:val="000000"/>
        </w:rPr>
        <w:t>假新竹國賓飯店舉行</w:t>
      </w:r>
      <w:r w:rsidRPr="00D25660">
        <w:rPr>
          <w:rFonts w:ascii="微軟正黑體" w:eastAsia="微軟正黑體" w:hAnsi="微軟正黑體" w:hint="eastAsia"/>
          <w:color w:val="000000"/>
        </w:rPr>
        <w:t>202</w:t>
      </w:r>
      <w:r>
        <w:rPr>
          <w:rFonts w:ascii="微軟正黑體" w:eastAsia="微軟正黑體" w:hAnsi="微軟正黑體" w:hint="eastAsia"/>
          <w:color w:val="000000"/>
        </w:rPr>
        <w:t xml:space="preserve">5 </w:t>
      </w:r>
      <w:r w:rsidRPr="00D25660">
        <w:rPr>
          <w:rFonts w:ascii="微軟正黑體" w:eastAsia="微軟正黑體" w:hAnsi="微軟正黑體" w:hint="eastAsia"/>
          <w:color w:val="000000"/>
        </w:rPr>
        <w:t>TSIA年會</w:t>
      </w:r>
      <w:r>
        <w:rPr>
          <w:rFonts w:ascii="微軟正黑體" w:eastAsia="微軟正黑體" w:hAnsi="微軟正黑體" w:hint="eastAsia"/>
          <w:color w:val="000000"/>
        </w:rPr>
        <w:t>。</w:t>
      </w:r>
      <w:r w:rsidRPr="00AB2E67">
        <w:rPr>
          <w:rFonts w:ascii="Calibri" w:eastAsia="微軟正黑體" w:hAnsi="Calibri" w:cs="Calibri" w:hint="eastAsia"/>
        </w:rPr>
        <w:t>面對</w:t>
      </w:r>
      <w:r>
        <w:rPr>
          <w:rFonts w:ascii="Calibri" w:eastAsia="微軟正黑體" w:hAnsi="Calibri" w:cs="Calibri" w:hint="eastAsia"/>
        </w:rPr>
        <w:t>國際局勢的</w:t>
      </w:r>
      <w:r w:rsidRPr="00AB2E67">
        <w:rPr>
          <w:rFonts w:ascii="Calibri" w:eastAsia="微軟正黑體" w:hAnsi="Calibri" w:cs="Calibri" w:hint="eastAsia"/>
        </w:rPr>
        <w:t>迅速變化，</w:t>
      </w:r>
      <w:r w:rsidRPr="00686FC2">
        <w:rPr>
          <w:rFonts w:ascii="Calibri" w:eastAsia="微軟正黑體" w:hAnsi="Calibri" w:cs="Calibri" w:hint="eastAsia"/>
        </w:rPr>
        <w:t>數位經濟蓬勃發展與各領域智慧化應用的</w:t>
      </w:r>
      <w:r>
        <w:rPr>
          <w:rFonts w:ascii="Calibri" w:eastAsia="微軟正黑體" w:hAnsi="Calibri" w:cs="Calibri" w:hint="eastAsia"/>
        </w:rPr>
        <w:t>擴增</w:t>
      </w:r>
      <w:r w:rsidRPr="00AB2E67">
        <w:rPr>
          <w:rFonts w:ascii="Calibri" w:eastAsia="微軟正黑體" w:hAnsi="Calibri" w:cs="Calibri" w:hint="eastAsia"/>
        </w:rPr>
        <w:t>，</w:t>
      </w:r>
      <w:r>
        <w:rPr>
          <w:rFonts w:ascii="Calibri" w:eastAsia="微軟正黑體" w:hAnsi="Calibri" w:cs="Calibri" w:hint="eastAsia"/>
        </w:rPr>
        <w:t>促進</w:t>
      </w:r>
      <w:r w:rsidRPr="00AB2E67">
        <w:rPr>
          <w:rFonts w:ascii="Calibri" w:eastAsia="微軟正黑體" w:hAnsi="Calibri" w:cs="Calibri" w:hint="eastAsia"/>
        </w:rPr>
        <w:t>產業的整體競爭力是大家共同努力的目標，今年</w:t>
      </w:r>
      <w:r>
        <w:rPr>
          <w:rFonts w:ascii="Calibri" w:eastAsia="微軟正黑體" w:hAnsi="Calibri" w:cs="Calibri" w:hint="eastAsia"/>
        </w:rPr>
        <w:t>主題聚焦</w:t>
      </w:r>
      <w:r w:rsidRPr="00AB2E67">
        <w:rPr>
          <w:rFonts w:ascii="Calibri" w:eastAsia="微軟正黑體" w:hAnsi="Calibri" w:cs="Calibri" w:hint="eastAsia"/>
          <w:b/>
          <w:bCs/>
        </w:rPr>
        <w:t>「</w:t>
      </w:r>
      <w:r w:rsidRPr="00686FC2">
        <w:rPr>
          <w:rFonts w:ascii="Calibri" w:eastAsia="微軟正黑體" w:hAnsi="Calibri" w:cs="Calibri" w:hint="eastAsia"/>
          <w:b/>
          <w:bCs/>
        </w:rPr>
        <w:t>強化台灣半導體產業韌性，鞏固全球領導地位</w:t>
      </w:r>
      <w:r w:rsidRPr="00AB2E67">
        <w:rPr>
          <w:rFonts w:ascii="Calibri" w:eastAsia="微軟正黑體" w:hAnsi="Calibri" w:cs="Calibri" w:hint="eastAsia"/>
          <w:b/>
          <w:bCs/>
        </w:rPr>
        <w:t>」</w:t>
      </w:r>
      <w:r w:rsidRPr="007875DE">
        <w:rPr>
          <w:rFonts w:ascii="Calibri" w:eastAsia="微軟正黑體" w:hAnsi="Calibri" w:cs="Calibri" w:hint="eastAsia"/>
        </w:rPr>
        <w:t>，由理事長台積電侯永清資深副總經理暨副共同營運長主持</w:t>
      </w:r>
      <w:r>
        <w:rPr>
          <w:rFonts w:ascii="Calibri" w:eastAsia="微軟正黑體" w:hAnsi="Calibri" w:cs="Calibri" w:hint="eastAsia"/>
        </w:rPr>
        <w:t>，特別</w:t>
      </w:r>
      <w:r w:rsidRPr="00AB2E67">
        <w:rPr>
          <w:rFonts w:ascii="Calibri" w:eastAsia="微軟正黑體" w:hAnsi="Calibri" w:cs="Calibri" w:hint="eastAsia"/>
        </w:rPr>
        <w:t>邀請</w:t>
      </w:r>
      <w:r w:rsidRPr="00ED10C6">
        <w:rPr>
          <w:rFonts w:ascii="Calibri" w:eastAsia="微軟正黑體" w:hAnsi="Calibri" w:cs="Calibri" w:hint="eastAsia"/>
        </w:rPr>
        <w:t>和</w:t>
      </w:r>
      <w:proofErr w:type="gramStart"/>
      <w:r w:rsidRPr="00ED10C6">
        <w:rPr>
          <w:rFonts w:ascii="Calibri" w:eastAsia="微軟正黑體" w:hAnsi="Calibri" w:cs="Calibri" w:hint="eastAsia"/>
        </w:rPr>
        <w:t>碩聯合</w:t>
      </w:r>
      <w:proofErr w:type="gramEnd"/>
      <w:r w:rsidRPr="00ED10C6">
        <w:rPr>
          <w:rFonts w:ascii="Calibri" w:eastAsia="微軟正黑體" w:hAnsi="Calibri" w:cs="Calibri" w:hint="eastAsia"/>
        </w:rPr>
        <w:t>科技童子賢</w:t>
      </w:r>
      <w:r w:rsidRPr="00AB2E67">
        <w:rPr>
          <w:rFonts w:ascii="Calibri" w:eastAsia="微軟正黑體" w:hAnsi="Calibri" w:cs="Calibri" w:hint="eastAsia"/>
        </w:rPr>
        <w:t>董事</w:t>
      </w:r>
      <w:r>
        <w:rPr>
          <w:rFonts w:ascii="Calibri" w:eastAsia="微軟正黑體" w:hAnsi="Calibri" w:cs="Calibri" w:hint="eastAsia"/>
        </w:rPr>
        <w:t>長</w:t>
      </w:r>
      <w:r w:rsidRPr="00AB2E67">
        <w:rPr>
          <w:rFonts w:ascii="Calibri" w:eastAsia="微軟正黑體" w:hAnsi="Calibri" w:cs="Calibri" w:hint="eastAsia"/>
        </w:rPr>
        <w:t>以</w:t>
      </w:r>
      <w:r w:rsidRPr="00AB2E67">
        <w:rPr>
          <w:rFonts w:ascii="Calibri" w:eastAsia="微軟正黑體" w:hAnsi="Calibri" w:cs="Calibri" w:hint="eastAsia"/>
          <w:b/>
          <w:bCs/>
        </w:rPr>
        <w:t>「</w:t>
      </w:r>
      <w:r w:rsidRPr="00ED10C6">
        <w:rPr>
          <w:rFonts w:ascii="Calibri" w:eastAsia="微軟正黑體" w:hAnsi="Calibri" w:cs="Calibri" w:hint="eastAsia"/>
          <w:b/>
          <w:bCs/>
        </w:rPr>
        <w:t>產業發展與世界局勢</w:t>
      </w:r>
      <w:r w:rsidRPr="00AB2E67">
        <w:rPr>
          <w:rFonts w:ascii="Calibri" w:eastAsia="微軟正黑體" w:hAnsi="Calibri" w:cs="Calibri" w:hint="eastAsia"/>
          <w:b/>
          <w:bCs/>
        </w:rPr>
        <w:t>」</w:t>
      </w:r>
      <w:r w:rsidRPr="00AB2E67">
        <w:rPr>
          <w:rFonts w:ascii="Calibri" w:eastAsia="微軟正黑體" w:hAnsi="Calibri" w:cs="Calibri" w:hint="eastAsia"/>
        </w:rPr>
        <w:t>為主題發表專題演講</w:t>
      </w:r>
      <w:r>
        <w:rPr>
          <w:rFonts w:ascii="Calibri" w:eastAsia="微軟正黑體" w:hAnsi="Calibri" w:cs="Calibri" w:hint="eastAsia"/>
        </w:rPr>
        <w:t>。同時規劃以</w:t>
      </w:r>
      <w:r w:rsidRPr="00886F52">
        <w:rPr>
          <w:rFonts w:ascii="Calibri" w:eastAsia="微軟正黑體" w:hAnsi="Calibri" w:cs="Calibri" w:hint="eastAsia"/>
        </w:rPr>
        <w:t>「</w:t>
      </w:r>
      <w:r w:rsidRPr="00886F52">
        <w:rPr>
          <w:rFonts w:ascii="Calibri" w:eastAsia="微軟正黑體" w:hAnsi="Calibri" w:cs="Calibri" w:hint="eastAsia"/>
          <w:b/>
          <w:bCs/>
        </w:rPr>
        <w:t>深化台灣半導體產業優勢，持續引領全球發展</w:t>
      </w:r>
      <w:r w:rsidRPr="00886F52">
        <w:rPr>
          <w:rFonts w:ascii="Calibri" w:eastAsia="微軟正黑體" w:hAnsi="Calibri" w:cs="Calibri" w:hint="eastAsia"/>
        </w:rPr>
        <w:t>」</w:t>
      </w:r>
      <w:r>
        <w:rPr>
          <w:rFonts w:ascii="Calibri" w:eastAsia="微軟正黑體" w:hAnsi="Calibri" w:cs="Calibri" w:hint="eastAsia"/>
        </w:rPr>
        <w:t>為</w:t>
      </w:r>
      <w:r w:rsidRPr="00886F52">
        <w:rPr>
          <w:rFonts w:ascii="Calibri" w:eastAsia="微軟正黑體" w:hAnsi="Calibri" w:cs="Calibri" w:hint="eastAsia"/>
        </w:rPr>
        <w:t>主軸</w:t>
      </w:r>
      <w:r>
        <w:rPr>
          <w:rFonts w:ascii="Calibri" w:eastAsia="微軟正黑體" w:hAnsi="Calibri" w:cs="Calibri" w:hint="eastAsia"/>
        </w:rPr>
        <w:t>之論壇</w:t>
      </w:r>
      <w:r w:rsidRPr="00886F52">
        <w:rPr>
          <w:rFonts w:ascii="Calibri" w:eastAsia="微軟正黑體" w:hAnsi="Calibri" w:cs="Calibri" w:hint="eastAsia"/>
        </w:rPr>
        <w:t>，邀請國立陽明交通大學</w:t>
      </w:r>
      <w:proofErr w:type="gramStart"/>
      <w:r w:rsidRPr="00886F52">
        <w:rPr>
          <w:rFonts w:ascii="Calibri" w:eastAsia="微軟正黑體" w:hAnsi="Calibri" w:cs="Calibri" w:hint="eastAsia"/>
        </w:rPr>
        <w:t>副校長暨產學</w:t>
      </w:r>
      <w:proofErr w:type="gramEnd"/>
      <w:r w:rsidRPr="00886F52">
        <w:rPr>
          <w:rFonts w:ascii="Calibri" w:eastAsia="微軟正黑體" w:hAnsi="Calibri" w:cs="Calibri" w:hint="eastAsia"/>
        </w:rPr>
        <w:t>創新研究學院院長孫元成博士擔任主持人，聯發科技吳慶杉副總經理、</w:t>
      </w:r>
      <w:proofErr w:type="gramStart"/>
      <w:r w:rsidRPr="00886F52">
        <w:rPr>
          <w:rFonts w:ascii="Calibri" w:eastAsia="微軟正黑體" w:hAnsi="Calibri" w:cs="Calibri" w:hint="eastAsia"/>
        </w:rPr>
        <w:t>臻</w:t>
      </w:r>
      <w:proofErr w:type="gramEnd"/>
      <w:r w:rsidRPr="00886F52">
        <w:rPr>
          <w:rFonts w:ascii="Calibri" w:eastAsia="微軟正黑體" w:hAnsi="Calibri" w:cs="Calibri" w:hint="eastAsia"/>
        </w:rPr>
        <w:t>鼎科技集團沈慶芳董事長、台積電柯宗杰資材管理處長、京元電子張高薰總經理、工研院蘇孟宗資深副總暨協理擔任與談貴賓，分享他們的寶貴經驗和見解。</w:t>
      </w:r>
    </w:p>
    <w:p w14:paraId="53BDF3F1" w14:textId="77777777" w:rsidR="002514A9" w:rsidRPr="00886F52" w:rsidRDefault="002514A9" w:rsidP="002514A9">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sidRPr="00BF63CC">
        <w:rPr>
          <w:rFonts w:ascii="微軟正黑體" w:eastAsia="微軟正黑體" w:hAnsi="微軟正黑體" w:hint="eastAsia"/>
          <w:color w:val="000000"/>
        </w:rPr>
        <w:t>會中</w:t>
      </w:r>
      <w:r>
        <w:rPr>
          <w:rFonts w:ascii="微軟正黑體" w:eastAsia="微軟正黑體" w:hAnsi="微軟正黑體" w:hint="eastAsia"/>
          <w:color w:val="000000"/>
        </w:rPr>
        <w:t>同時</w:t>
      </w:r>
      <w:r w:rsidRPr="00BF63CC">
        <w:rPr>
          <w:rFonts w:ascii="微軟正黑體" w:eastAsia="微軟正黑體" w:hAnsi="微軟正黑體" w:hint="eastAsia"/>
          <w:color w:val="000000"/>
        </w:rPr>
        <w:t>將</w:t>
      </w:r>
      <w:r>
        <w:rPr>
          <w:rFonts w:ascii="微軟正黑體" w:eastAsia="微軟正黑體" w:hAnsi="微軟正黑體" w:hint="eastAsia"/>
          <w:color w:val="000000"/>
        </w:rPr>
        <w:t>舉行</w:t>
      </w:r>
      <w:r w:rsidRPr="00657CA5">
        <w:rPr>
          <w:rFonts w:ascii="微軟正黑體" w:eastAsia="微軟正黑體" w:hAnsi="微軟正黑體" w:hint="eastAsia"/>
          <w:b/>
          <w:bCs/>
          <w:color w:val="000000"/>
        </w:rPr>
        <w:t>202</w:t>
      </w:r>
      <w:r>
        <w:rPr>
          <w:rFonts w:ascii="微軟正黑體" w:eastAsia="微軟正黑體" w:hAnsi="微軟正黑體" w:hint="eastAsia"/>
          <w:b/>
          <w:bCs/>
          <w:color w:val="000000"/>
        </w:rPr>
        <w:t>5</w:t>
      </w:r>
      <w:r w:rsidRPr="00657CA5">
        <w:rPr>
          <w:rFonts w:ascii="微軟正黑體" w:eastAsia="微軟正黑體" w:hAnsi="微軟正黑體" w:hint="eastAsia"/>
          <w:b/>
          <w:bCs/>
          <w:color w:val="000000"/>
        </w:rPr>
        <w:t xml:space="preserve"> TSIA半導體獎頒獎典禮</w:t>
      </w:r>
      <w:r>
        <w:rPr>
          <w:rFonts w:ascii="微軟正黑體" w:eastAsia="微軟正黑體" w:hAnsi="微軟正黑體" w:hint="eastAsia"/>
          <w:color w:val="000000"/>
        </w:rPr>
        <w:t>，</w:t>
      </w:r>
      <w:r w:rsidRPr="00BF63CC">
        <w:rPr>
          <w:rFonts w:ascii="微軟正黑體" w:eastAsia="微軟正黑體" w:hAnsi="微軟正黑體" w:hint="eastAsia"/>
          <w:color w:val="000000"/>
        </w:rPr>
        <w:t>TSIA致力於人才培育及推廣多年，</w:t>
      </w:r>
      <w:r>
        <w:rPr>
          <w:rFonts w:ascii="微軟正黑體" w:eastAsia="微軟正黑體" w:hAnsi="微軟正黑體" w:hint="eastAsia"/>
          <w:color w:val="000000"/>
        </w:rPr>
        <w:t>每年皆會選出對半導體研究有傑出表現之</w:t>
      </w:r>
      <w:bookmarkStart w:id="0" w:name="_Hlk210392650"/>
      <w:r w:rsidRPr="00BF63CC">
        <w:rPr>
          <w:rFonts w:ascii="微軟正黑體" w:eastAsia="微軟正黑體" w:hAnsi="微軟正黑體" w:hint="eastAsia"/>
          <w:color w:val="000000"/>
        </w:rPr>
        <w:t>具博士學位之新進研究人員</w:t>
      </w:r>
      <w:bookmarkEnd w:id="0"/>
      <w:r>
        <w:rPr>
          <w:rFonts w:ascii="微軟正黑體" w:eastAsia="微軟正黑體" w:hAnsi="微軟正黑體" w:hint="eastAsia"/>
          <w:color w:val="000000"/>
        </w:rPr>
        <w:t>及</w:t>
      </w:r>
      <w:r w:rsidRPr="007875DE">
        <w:rPr>
          <w:rFonts w:ascii="微軟正黑體" w:eastAsia="微軟正黑體" w:hAnsi="微軟正黑體" w:hint="eastAsia"/>
          <w:color w:val="000000"/>
        </w:rPr>
        <w:t>博士生</w:t>
      </w:r>
      <w:r>
        <w:rPr>
          <w:rFonts w:ascii="微軟正黑體" w:eastAsia="微軟正黑體" w:hAnsi="微軟正黑體" w:hint="eastAsia"/>
          <w:color w:val="000000"/>
        </w:rPr>
        <w:t>給予表揚與頒發獎金以資鼓勵。</w:t>
      </w:r>
      <w:r w:rsidRPr="00BF63CC">
        <w:rPr>
          <w:rFonts w:ascii="微軟正黑體" w:eastAsia="微軟正黑體" w:hAnsi="微軟正黑體" w:hint="eastAsia"/>
          <w:color w:val="000000"/>
        </w:rPr>
        <w:t>202</w:t>
      </w:r>
      <w:r>
        <w:rPr>
          <w:rFonts w:ascii="微軟正黑體" w:eastAsia="微軟正黑體" w:hAnsi="微軟正黑體" w:hint="eastAsia"/>
          <w:color w:val="000000"/>
        </w:rPr>
        <w:t>5</w:t>
      </w:r>
      <w:r w:rsidRPr="00BF63CC">
        <w:rPr>
          <w:rFonts w:ascii="微軟正黑體" w:eastAsia="微軟正黑體" w:hAnsi="微軟正黑體" w:hint="eastAsia"/>
          <w:color w:val="000000"/>
        </w:rPr>
        <w:t>年TSIA半導體獎</w:t>
      </w:r>
      <w:r>
        <w:rPr>
          <w:rFonts w:ascii="微軟正黑體" w:eastAsia="微軟正黑體" w:hAnsi="微軟正黑體" w:hint="eastAsia"/>
          <w:color w:val="000000"/>
        </w:rPr>
        <w:t>，</w:t>
      </w:r>
      <w:r w:rsidRPr="008923FA">
        <w:rPr>
          <w:rFonts w:ascii="微軟正黑體" w:eastAsia="微軟正黑體" w:hAnsi="微軟正黑體" w:hint="eastAsia"/>
          <w:color w:val="000000"/>
        </w:rPr>
        <w:t>具博士學位之新進研究人員得獎者如下：國立陽明交通大學資訊工程學系吳俊峯博士、國立成功大學電機系范銘彥博士</w:t>
      </w:r>
      <w:r>
        <w:rPr>
          <w:rFonts w:ascii="微軟正黑體" w:eastAsia="微軟正黑體" w:hAnsi="微軟正黑體" w:hint="eastAsia"/>
          <w:color w:val="000000"/>
        </w:rPr>
        <w:t>。</w:t>
      </w:r>
      <w:r w:rsidRPr="00BF63CC">
        <w:rPr>
          <w:rFonts w:ascii="微軟正黑體" w:eastAsia="微軟正黑體" w:hAnsi="微軟正黑體" w:hint="eastAsia"/>
          <w:color w:val="000000"/>
        </w:rPr>
        <w:t>博士研究生</w:t>
      </w:r>
      <w:r>
        <w:rPr>
          <w:rFonts w:ascii="微軟正黑體" w:eastAsia="微軟正黑體" w:hAnsi="微軟正黑體" w:hint="eastAsia"/>
          <w:color w:val="000000"/>
        </w:rPr>
        <w:t>得獎者如下：</w:t>
      </w:r>
      <w:r w:rsidRPr="00CD7F33">
        <w:rPr>
          <w:rFonts w:ascii="微軟正黑體" w:eastAsia="微軟正黑體" w:hAnsi="微軟正黑體" w:hint="eastAsia"/>
          <w:color w:val="000000"/>
        </w:rPr>
        <w:t>國立台灣大學重點科技學院元件材料與異質整合博士學位學程呂育誠同學、國立台灣大學光電工程學研究所林禹彤同學、國立陽明交通大學材料科學與工程學系林懷恩同學、國立成功大學電機系微電子所洪皓君同學、國立陽明交通大學前瞻半導體研究所徐承煒同學、</w:t>
      </w:r>
      <w:bookmarkStart w:id="1" w:name="_Hlk210393658"/>
      <w:r w:rsidRPr="00CD7F33">
        <w:rPr>
          <w:rFonts w:ascii="微軟正黑體" w:eastAsia="微軟正黑體" w:hAnsi="微軟正黑體" w:hint="eastAsia"/>
          <w:color w:val="000000"/>
        </w:rPr>
        <w:t>國立中山大學材料與光電科學</w:t>
      </w:r>
      <w:proofErr w:type="gramStart"/>
      <w:r w:rsidRPr="00CD7F33">
        <w:rPr>
          <w:rFonts w:ascii="微軟正黑體" w:eastAsia="微軟正黑體" w:hAnsi="微軟正黑體" w:hint="eastAsia"/>
          <w:color w:val="000000"/>
        </w:rPr>
        <w:t>學</w:t>
      </w:r>
      <w:proofErr w:type="gramEnd"/>
      <w:r w:rsidRPr="00CD7F33">
        <w:rPr>
          <w:rFonts w:ascii="微軟正黑體" w:eastAsia="微軟正黑體" w:hAnsi="微軟正黑體" w:hint="eastAsia"/>
          <w:color w:val="000000"/>
        </w:rPr>
        <w:t>系郭娟瑋同學、國立中山大學電機工程學系郭庭慈同學、</w:t>
      </w:r>
      <w:bookmarkEnd w:id="1"/>
      <w:r w:rsidRPr="00CD7F33">
        <w:rPr>
          <w:rFonts w:ascii="微軟正黑體" w:eastAsia="微軟正黑體" w:hAnsi="微軟正黑體" w:hint="eastAsia"/>
          <w:color w:val="000000"/>
        </w:rPr>
        <w:t>國立清華大學電機工程系温戴豪同學、國立台灣大學電子工程研究所黃柏崴同學、國立陽明交通大學國際半導體產業學院楊宗穎同學</w:t>
      </w:r>
      <w:r>
        <w:rPr>
          <w:rFonts w:ascii="微軟正黑體" w:eastAsia="微軟正黑體" w:hAnsi="微軟正黑體" w:hint="eastAsia"/>
          <w:color w:val="000000"/>
        </w:rPr>
        <w:t>，恭喜以上得獎者。其中</w:t>
      </w:r>
      <w:r w:rsidRPr="00CD7F33">
        <w:rPr>
          <w:rFonts w:ascii="微軟正黑體" w:eastAsia="微軟正黑體" w:hAnsi="微軟正黑體" w:hint="eastAsia"/>
          <w:color w:val="000000"/>
        </w:rPr>
        <w:t>國立中山大學材料與光電科學</w:t>
      </w:r>
      <w:proofErr w:type="gramStart"/>
      <w:r w:rsidRPr="00CD7F33">
        <w:rPr>
          <w:rFonts w:ascii="微軟正黑體" w:eastAsia="微軟正黑體" w:hAnsi="微軟正黑體" w:hint="eastAsia"/>
          <w:color w:val="000000"/>
        </w:rPr>
        <w:t>學</w:t>
      </w:r>
      <w:proofErr w:type="gramEnd"/>
      <w:r w:rsidRPr="00CD7F33">
        <w:rPr>
          <w:rFonts w:ascii="微軟正黑體" w:eastAsia="微軟正黑體" w:hAnsi="微軟正黑體" w:hint="eastAsia"/>
          <w:color w:val="000000"/>
        </w:rPr>
        <w:t>系郭娟瑋同學、國立中山大學電機工程學系郭庭慈同學、</w:t>
      </w:r>
      <w:r>
        <w:rPr>
          <w:rFonts w:ascii="微軟正黑體" w:eastAsia="微軟正黑體" w:hAnsi="微軟正黑體" w:hint="eastAsia"/>
          <w:color w:val="000000"/>
        </w:rPr>
        <w:t>為女性得主，近年</w:t>
      </w:r>
      <w:r w:rsidRPr="000F6641">
        <w:rPr>
          <w:rFonts w:ascii="微軟正黑體" w:eastAsia="微軟正黑體" w:hAnsi="微軟正黑體" w:hint="eastAsia"/>
          <w:color w:val="000000"/>
        </w:rPr>
        <w:t>女性</w:t>
      </w:r>
      <w:r>
        <w:rPr>
          <w:rFonts w:ascii="微軟正黑體" w:eastAsia="微軟正黑體" w:hAnsi="微軟正黑體" w:hint="eastAsia"/>
          <w:color w:val="000000"/>
        </w:rPr>
        <w:t>研究者</w:t>
      </w:r>
      <w:r w:rsidRPr="000F6641">
        <w:rPr>
          <w:rFonts w:ascii="微軟正黑體" w:eastAsia="微軟正黑體" w:hAnsi="微軟正黑體" w:hint="eastAsia"/>
          <w:color w:val="000000"/>
        </w:rPr>
        <w:t>在半導體領域</w:t>
      </w:r>
      <w:r>
        <w:rPr>
          <w:rFonts w:ascii="微軟正黑體" w:eastAsia="微軟正黑體" w:hAnsi="微軟正黑體" w:hint="eastAsia"/>
          <w:color w:val="000000"/>
        </w:rPr>
        <w:t>都有非常</w:t>
      </w:r>
      <w:r w:rsidRPr="000F6641">
        <w:rPr>
          <w:rFonts w:ascii="微軟正黑體" w:eastAsia="微軟正黑體" w:hAnsi="微軟正黑體" w:hint="eastAsia"/>
          <w:color w:val="000000"/>
        </w:rPr>
        <w:t>傑出</w:t>
      </w:r>
      <w:r>
        <w:rPr>
          <w:rFonts w:ascii="微軟正黑體" w:eastAsia="微軟正黑體" w:hAnsi="微軟正黑體" w:hint="eastAsia"/>
          <w:color w:val="000000"/>
        </w:rPr>
        <w:t>的</w:t>
      </w:r>
      <w:r w:rsidRPr="000F6641">
        <w:rPr>
          <w:rFonts w:ascii="微軟正黑體" w:eastAsia="微軟正黑體" w:hAnsi="微軟正黑體" w:hint="eastAsia"/>
          <w:color w:val="000000"/>
        </w:rPr>
        <w:t>表現</w:t>
      </w:r>
      <w:r>
        <w:rPr>
          <w:rFonts w:ascii="微軟正黑體" w:eastAsia="微軟正黑體" w:hAnsi="微軟正黑體" w:hint="eastAsia"/>
          <w:color w:val="000000"/>
        </w:rPr>
        <w:t>，期待能有更多的女性研究人員投入半導體研究</w:t>
      </w:r>
      <w:r w:rsidRPr="000F6641">
        <w:rPr>
          <w:rFonts w:ascii="微軟正黑體" w:eastAsia="微軟正黑體" w:hAnsi="微軟正黑體" w:hint="eastAsia"/>
          <w:color w:val="000000"/>
        </w:rPr>
        <w:t>。本會鼓勵年輕精英人才能進入前瞻半導體領域，一起為台灣半導體產業的前景共同努力、再創產業高峰!</w:t>
      </w:r>
    </w:p>
    <w:p w14:paraId="39445757" w14:textId="77777777" w:rsidR="002514A9" w:rsidRDefault="002514A9" w:rsidP="002514A9">
      <w:pPr>
        <w:adjustRightInd w:val="0"/>
        <w:snapToGrid w:val="0"/>
        <w:spacing w:before="240" w:line="240" w:lineRule="atLeast"/>
        <w:ind w:leftChars="118" w:left="283" w:rightChars="79" w:right="190" w:firstLineChars="205" w:firstLine="492"/>
        <w:jc w:val="both"/>
        <w:rPr>
          <w:rFonts w:ascii="微軟正黑體" w:eastAsia="微軟正黑體" w:hAnsi="微軟正黑體"/>
          <w:color w:val="000000"/>
        </w:rPr>
      </w:pPr>
      <w:r>
        <w:rPr>
          <w:rFonts w:ascii="微軟正黑體" w:eastAsia="微軟正黑體" w:hAnsi="微軟正黑體" w:hint="eastAsia"/>
          <w:color w:val="000000"/>
        </w:rPr>
        <w:t>更多活動</w:t>
      </w:r>
      <w:r w:rsidRPr="00DA1E8E">
        <w:rPr>
          <w:rFonts w:ascii="微軟正黑體" w:eastAsia="微軟正黑體" w:hAnsi="微軟正黑體" w:hint="eastAsia"/>
          <w:color w:val="000000"/>
        </w:rPr>
        <w:t>詳情請參考活動網</w:t>
      </w:r>
      <w:r>
        <w:rPr>
          <w:rFonts w:ascii="微軟正黑體" w:eastAsia="微軟正黑體" w:hAnsi="微軟正黑體" w:hint="eastAsia"/>
          <w:color w:val="000000"/>
        </w:rPr>
        <w:t>站</w:t>
      </w:r>
      <w:r w:rsidRPr="00DA1E8E">
        <w:rPr>
          <w:rFonts w:ascii="微軟正黑體" w:eastAsia="微軟正黑體" w:hAnsi="微軟正黑體" w:hint="eastAsia"/>
          <w:color w:val="000000"/>
        </w:rPr>
        <w:t>&lt;</w:t>
      </w:r>
      <w:r w:rsidRPr="00886F52">
        <w:rPr>
          <w:rFonts w:ascii="微軟正黑體" w:eastAsia="微軟正黑體" w:hAnsi="微軟正黑體"/>
          <w:color w:val="000000"/>
        </w:rPr>
        <w:t xml:space="preserve"> </w:t>
      </w:r>
      <w:r w:rsidRPr="00F400D2">
        <w:rPr>
          <w:rFonts w:ascii="微軟正黑體" w:eastAsia="微軟正黑體" w:hAnsi="微軟正黑體"/>
          <w:color w:val="000000"/>
        </w:rPr>
        <w:t>https://www.tsia.org.tw/annual2025/index.html</w:t>
      </w:r>
      <w:r w:rsidRPr="00DA1E8E">
        <w:rPr>
          <w:rFonts w:ascii="微軟正黑體" w:eastAsia="微軟正黑體" w:hAnsi="微軟正黑體" w:hint="eastAsia"/>
          <w:color w:val="000000"/>
        </w:rPr>
        <w:t>&gt;</w:t>
      </w:r>
      <w:r>
        <w:rPr>
          <w:rFonts w:ascii="微軟正黑體" w:eastAsia="微軟正黑體" w:hAnsi="微軟正黑體" w:hint="eastAsia"/>
          <w:color w:val="000000"/>
        </w:rPr>
        <w:t>。</w:t>
      </w:r>
    </w:p>
    <w:p w14:paraId="0DD788F0" w14:textId="77777777" w:rsidR="002514A9" w:rsidRPr="00F6733F" w:rsidRDefault="002514A9" w:rsidP="002514A9">
      <w:pPr>
        <w:adjustRightInd w:val="0"/>
        <w:snapToGrid w:val="0"/>
        <w:spacing w:before="240" w:line="240" w:lineRule="atLeast"/>
        <w:ind w:leftChars="118" w:left="283" w:rightChars="79" w:right="190" w:firstLineChars="205" w:firstLine="492"/>
        <w:jc w:val="center"/>
        <w:rPr>
          <w:rFonts w:ascii="微軟正黑體" w:eastAsia="微軟正黑體" w:hAnsi="微軟正黑體"/>
          <w:b/>
          <w:bCs/>
          <w:color w:val="000000"/>
        </w:rPr>
      </w:pPr>
      <w:r w:rsidRPr="00F6733F">
        <w:rPr>
          <w:rFonts w:ascii="微軟正黑體" w:eastAsia="微軟正黑體" w:hAnsi="微軟正黑體" w:hint="eastAsia"/>
          <w:b/>
          <w:bCs/>
          <w:color w:val="000000"/>
        </w:rPr>
        <w:t>TSIA誠摯邀請各界共</w:t>
      </w:r>
      <w:proofErr w:type="gramStart"/>
      <w:r w:rsidRPr="00F6733F">
        <w:rPr>
          <w:rFonts w:ascii="微軟正黑體" w:eastAsia="微軟正黑體" w:hAnsi="微軟正黑體" w:hint="eastAsia"/>
          <w:b/>
          <w:bCs/>
          <w:color w:val="000000"/>
        </w:rPr>
        <w:t>襄盛局</w:t>
      </w:r>
      <w:proofErr w:type="gramEnd"/>
      <w:r w:rsidRPr="00F6733F">
        <w:rPr>
          <w:rFonts w:ascii="微軟正黑體" w:eastAsia="微軟正黑體" w:hAnsi="微軟正黑體" w:hint="eastAsia"/>
          <w:b/>
          <w:bCs/>
          <w:color w:val="000000"/>
        </w:rPr>
        <w:t>，出席參加半導體界最重要的年度盛會!!</w:t>
      </w:r>
    </w:p>
    <w:p w14:paraId="20AD1AFC" w14:textId="77777777" w:rsidR="002514A9" w:rsidRPr="00DA1E8E" w:rsidRDefault="002514A9" w:rsidP="002514A9">
      <w:pPr>
        <w:adjustRightInd w:val="0"/>
        <w:snapToGrid w:val="0"/>
        <w:spacing w:line="276" w:lineRule="auto"/>
        <w:ind w:leftChars="118" w:left="283" w:rightChars="79" w:right="190"/>
        <w:jc w:val="center"/>
        <w:rPr>
          <w:rFonts w:ascii="微軟正黑體" w:eastAsia="微軟正黑體" w:hAnsi="微軟正黑體"/>
          <w:b/>
          <w:bCs/>
          <w:color w:val="000000"/>
        </w:rPr>
      </w:pPr>
      <w:r w:rsidRPr="00DA1E8E">
        <w:rPr>
          <w:rFonts w:ascii="微軟正黑體" w:eastAsia="微軟正黑體" w:hAnsi="微軟正黑體"/>
          <w:b/>
          <w:bCs/>
          <w:color w:val="000000"/>
        </w:rPr>
        <w:t>202</w:t>
      </w:r>
      <w:r>
        <w:rPr>
          <w:rFonts w:ascii="微軟正黑體" w:eastAsia="微軟正黑體" w:hAnsi="微軟正黑體" w:hint="eastAsia"/>
          <w:b/>
          <w:bCs/>
          <w:color w:val="000000"/>
        </w:rPr>
        <w:t>5</w:t>
      </w:r>
      <w:r w:rsidRPr="00DA1E8E">
        <w:rPr>
          <w:rFonts w:ascii="微軟正黑體" w:eastAsia="微軟正黑體" w:hAnsi="微軟正黑體"/>
          <w:b/>
          <w:bCs/>
          <w:color w:val="000000"/>
        </w:rPr>
        <w:t xml:space="preserve"> TSIA</w:t>
      </w:r>
      <w:r w:rsidRPr="00DA1E8E">
        <w:rPr>
          <w:rFonts w:ascii="微軟正黑體" w:eastAsia="微軟正黑體" w:hAnsi="微軟正黑體" w:hint="eastAsia"/>
          <w:b/>
          <w:bCs/>
          <w:color w:val="000000"/>
        </w:rPr>
        <w:t>年會活動網</w:t>
      </w:r>
      <w:r>
        <w:rPr>
          <w:rFonts w:ascii="微軟正黑體" w:eastAsia="微軟正黑體" w:hAnsi="微軟正黑體" w:hint="eastAsia"/>
          <w:b/>
          <w:bCs/>
          <w:color w:val="000000"/>
        </w:rPr>
        <w:t>站</w:t>
      </w:r>
      <w:r w:rsidRPr="00DA1E8E">
        <w:rPr>
          <w:rFonts w:ascii="微軟正黑體" w:eastAsia="微軟正黑體" w:hAnsi="微軟正黑體" w:hint="eastAsia"/>
          <w:b/>
          <w:bCs/>
          <w:color w:val="000000"/>
        </w:rPr>
        <w:t>&lt;</w:t>
      </w:r>
      <w:r w:rsidRPr="00F400D2">
        <w:t xml:space="preserve"> </w:t>
      </w:r>
      <w:r w:rsidRPr="00F400D2">
        <w:rPr>
          <w:rFonts w:ascii="微軟正黑體" w:eastAsia="微軟正黑體" w:hAnsi="微軟正黑體"/>
          <w:b/>
          <w:bCs/>
          <w:color w:val="000000"/>
        </w:rPr>
        <w:t>https://www.tsia.org.tw/annual2025/index.html</w:t>
      </w:r>
      <w:r w:rsidRPr="00DA1E8E">
        <w:rPr>
          <w:rFonts w:ascii="微軟正黑體" w:eastAsia="微軟正黑體" w:hAnsi="微軟正黑體" w:hint="eastAsia"/>
          <w:b/>
          <w:bCs/>
          <w:color w:val="000000"/>
        </w:rPr>
        <w:t>&gt;</w:t>
      </w:r>
    </w:p>
    <w:p w14:paraId="2BF0E713" w14:textId="77777777" w:rsidR="002514A9" w:rsidRPr="00D25660" w:rsidRDefault="002514A9" w:rsidP="002514A9">
      <w:pPr>
        <w:adjustRightInd w:val="0"/>
        <w:snapToGrid w:val="0"/>
        <w:spacing w:before="240" w:line="276" w:lineRule="auto"/>
        <w:ind w:leftChars="118" w:left="283" w:rightChars="79" w:right="190"/>
        <w:jc w:val="both"/>
        <w:rPr>
          <w:rFonts w:ascii="微軟正黑體" w:eastAsia="微軟正黑體" w:hAnsi="微軟正黑體"/>
          <w:b/>
          <w:bCs/>
          <w:color w:val="000000"/>
        </w:rPr>
      </w:pPr>
      <w:r w:rsidRPr="00D25660">
        <w:rPr>
          <w:rFonts w:ascii="微軟正黑體" w:eastAsia="微軟正黑體" w:hAnsi="微軟正黑體" w:hint="eastAsia"/>
          <w:b/>
          <w:bCs/>
          <w:color w:val="000000"/>
        </w:rPr>
        <w:lastRenderedPageBreak/>
        <w:t xml:space="preserve">關於TSIA： </w:t>
      </w:r>
    </w:p>
    <w:p w14:paraId="53DDA037" w14:textId="77777777" w:rsidR="002514A9" w:rsidRPr="00D25660"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r w:rsidRPr="00B752A0">
        <w:rPr>
          <w:rFonts w:ascii="微軟正黑體" w:eastAsia="微軟正黑體" w:hAnsi="微軟正黑體" w:hint="eastAsia"/>
          <w:color w:val="000000"/>
        </w:rPr>
        <w:t>台灣半導體產業協會成立於1996年，是一個以"關心產業發展"為出發點的民間團體，透過協會的活動凝聚業界對產業發展的共識，以促成競爭中的合作，提升整體產業競爭力並促進整體產業的健全發展。TSIA現有研發、設計、製造、封裝、測試、設備、材料等會員廠商約200餘家，所有會員廠商的加總營收，約占台灣整體IC</w:t>
      </w:r>
      <w:proofErr w:type="gramStart"/>
      <w:r w:rsidRPr="00B752A0">
        <w:rPr>
          <w:rFonts w:ascii="微軟正黑體" w:eastAsia="微軟正黑體" w:hAnsi="微軟正黑體" w:hint="eastAsia"/>
          <w:color w:val="000000"/>
        </w:rPr>
        <w:t>產業鏈總產值</w:t>
      </w:r>
      <w:proofErr w:type="gramEnd"/>
      <w:r w:rsidRPr="00B752A0">
        <w:rPr>
          <w:rFonts w:ascii="微軟正黑體" w:eastAsia="微軟正黑體" w:hAnsi="微軟正黑體" w:hint="eastAsia"/>
          <w:color w:val="000000"/>
        </w:rPr>
        <w:t>的百分之八十六。更多資訊，請上</w:t>
      </w:r>
      <w:hyperlink r:id="rId6" w:history="1">
        <w:r w:rsidRPr="00B0207A">
          <w:rPr>
            <w:rStyle w:val="a5"/>
            <w:rFonts w:ascii="微軟正黑體" w:eastAsia="微軟正黑體" w:hAnsi="微軟正黑體" w:hint="eastAsia"/>
          </w:rPr>
          <w:t>www.tsia.org.tw</w:t>
        </w:r>
      </w:hyperlink>
      <w:r>
        <w:rPr>
          <w:rFonts w:ascii="微軟正黑體" w:eastAsia="微軟正黑體" w:hAnsi="微軟正黑體" w:hint="eastAsia"/>
          <w:color w:val="000000"/>
        </w:rPr>
        <w:t xml:space="preserve"> </w:t>
      </w:r>
      <w:r w:rsidRPr="00B752A0">
        <w:rPr>
          <w:rFonts w:ascii="微軟正黑體" w:eastAsia="微軟正黑體" w:hAnsi="微軟正黑體" w:hint="eastAsia"/>
          <w:color w:val="000000"/>
        </w:rPr>
        <w:t>查詢。</w:t>
      </w:r>
    </w:p>
    <w:p w14:paraId="78582F6D" w14:textId="77777777" w:rsidR="002514A9"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p>
    <w:p w14:paraId="6A205371" w14:textId="77777777" w:rsidR="002514A9" w:rsidRPr="00D25660" w:rsidRDefault="002514A9" w:rsidP="002514A9">
      <w:pPr>
        <w:adjustRightInd w:val="0"/>
        <w:snapToGrid w:val="0"/>
        <w:spacing w:line="276" w:lineRule="auto"/>
        <w:ind w:leftChars="118" w:left="283" w:rightChars="79" w:right="190"/>
        <w:jc w:val="both"/>
        <w:rPr>
          <w:rFonts w:ascii="微軟正黑體" w:eastAsia="微軟正黑體" w:hAnsi="微軟正黑體"/>
          <w:color w:val="000000"/>
        </w:rPr>
      </w:pPr>
      <w:r w:rsidRPr="00D25660">
        <w:rPr>
          <w:rFonts w:ascii="微軟正黑體" w:eastAsia="微軟正黑體" w:hAnsi="微軟正黑體" w:hint="eastAsia"/>
          <w:color w:val="000000"/>
        </w:rPr>
        <w:t>新聞聯絡人：</w:t>
      </w:r>
    </w:p>
    <w:p w14:paraId="752E1726" w14:textId="77777777" w:rsidR="002514A9" w:rsidRPr="00D25660" w:rsidRDefault="002514A9" w:rsidP="002514A9">
      <w:pPr>
        <w:adjustRightInd w:val="0"/>
        <w:snapToGrid w:val="0"/>
        <w:spacing w:line="276" w:lineRule="auto"/>
        <w:ind w:leftChars="118" w:left="283" w:rightChars="79" w:right="190"/>
        <w:rPr>
          <w:rFonts w:ascii="微軟正黑體" w:eastAsia="微軟正黑體" w:hAnsi="微軟正黑體"/>
          <w:color w:val="000000"/>
        </w:rPr>
      </w:pPr>
      <w:r w:rsidRPr="00D25660">
        <w:rPr>
          <w:rFonts w:ascii="微軟正黑體" w:eastAsia="微軟正黑體" w:hAnsi="微軟正黑體" w:hint="eastAsia"/>
          <w:color w:val="000000"/>
        </w:rPr>
        <w:t>台灣半導體產業協會</w:t>
      </w:r>
      <w:r>
        <w:rPr>
          <w:rFonts w:ascii="微軟正黑體" w:eastAsia="微軟正黑體" w:hAnsi="微軟正黑體" w:hint="eastAsia"/>
          <w:color w:val="000000"/>
        </w:rPr>
        <w:t xml:space="preserve"> |</w:t>
      </w:r>
      <w:r>
        <w:rPr>
          <w:rFonts w:ascii="微軟正黑體" w:eastAsia="微軟正黑體" w:hAnsi="微軟正黑體"/>
          <w:color w:val="000000"/>
        </w:rPr>
        <w:t xml:space="preserve"> </w:t>
      </w:r>
      <w:r>
        <w:rPr>
          <w:rFonts w:ascii="微軟正黑體" w:eastAsia="微軟正黑體" w:hAnsi="微軟正黑體" w:hint="eastAsia"/>
          <w:color w:val="000000"/>
        </w:rPr>
        <w:t>石英堂</w:t>
      </w:r>
      <w:r w:rsidRPr="00D25660">
        <w:rPr>
          <w:rFonts w:ascii="微軟正黑體" w:eastAsia="微軟正黑體" w:hAnsi="微軟正黑體" w:hint="eastAsia"/>
          <w:color w:val="000000"/>
        </w:rPr>
        <w:t xml:space="preserve">協理 </w:t>
      </w:r>
      <w:hyperlink r:id="rId7" w:history="1">
        <w:r w:rsidRPr="00D25660">
          <w:rPr>
            <w:rFonts w:ascii="微軟正黑體" w:eastAsia="微軟正黑體" w:hAnsi="微軟正黑體"/>
            <w:color w:val="000000"/>
          </w:rPr>
          <w:t>TEL</w:t>
        </w:r>
        <w:r w:rsidRPr="00D25660">
          <w:rPr>
            <w:rFonts w:ascii="微軟正黑體" w:eastAsia="微軟正黑體" w:hAnsi="微軟正黑體" w:hint="eastAsia"/>
            <w:color w:val="000000"/>
          </w:rPr>
          <w:t>:</w:t>
        </w:r>
        <w:r w:rsidRPr="00D25660">
          <w:rPr>
            <w:rFonts w:ascii="微軟正黑體" w:eastAsia="微軟正黑體" w:hAnsi="微軟正黑體"/>
            <w:color w:val="000000"/>
          </w:rPr>
          <w:t xml:space="preserve"> 0</w:t>
        </w:r>
        <w:r w:rsidRPr="00D25660">
          <w:rPr>
            <w:rFonts w:ascii="微軟正黑體" w:eastAsia="微軟正黑體" w:hAnsi="微軟正黑體" w:hint="eastAsia"/>
            <w:color w:val="000000"/>
          </w:rPr>
          <w:t>3-591-5574</w:t>
        </w:r>
        <w:r w:rsidRPr="00D25660">
          <w:rPr>
            <w:rFonts w:ascii="微軟正黑體" w:eastAsia="微軟正黑體" w:hAnsi="微軟正黑體"/>
            <w:color w:val="000000"/>
          </w:rPr>
          <w:t xml:space="preserve"> </w:t>
        </w:r>
        <w:r w:rsidRPr="00D25660">
          <w:rPr>
            <w:rFonts w:ascii="微軟正黑體" w:eastAsia="微軟正黑體" w:hAnsi="微軟正黑體" w:hint="eastAsia"/>
            <w:color w:val="000000"/>
          </w:rPr>
          <w:t>|</w:t>
        </w:r>
      </w:hyperlink>
      <w:r w:rsidRPr="00D25660">
        <w:rPr>
          <w:rFonts w:ascii="微軟正黑體" w:eastAsia="微軟正黑體" w:hAnsi="微軟正黑體"/>
          <w:color w:val="000000"/>
        </w:rPr>
        <w:t xml:space="preserve"> </w:t>
      </w:r>
      <w:proofErr w:type="gramStart"/>
      <w:r>
        <w:rPr>
          <w:rFonts w:ascii="微軟正黑體" w:eastAsia="微軟正黑體" w:hAnsi="微軟正黑體"/>
          <w:color w:val="000000"/>
        </w:rPr>
        <w:t>e</w:t>
      </w:r>
      <w:r w:rsidRPr="00D25660">
        <w:rPr>
          <w:rFonts w:ascii="微軟正黑體" w:eastAsia="微軟正黑體" w:hAnsi="微軟正黑體" w:hint="eastAsia"/>
          <w:color w:val="000000"/>
        </w:rPr>
        <w:t>mail</w:t>
      </w:r>
      <w:r>
        <w:rPr>
          <w:rFonts w:ascii="微軟正黑體" w:eastAsia="微軟正黑體" w:hAnsi="微軟正黑體"/>
          <w:color w:val="000000"/>
        </w:rPr>
        <w:t xml:space="preserve"> </w:t>
      </w:r>
      <w:r w:rsidRPr="00D25660">
        <w:rPr>
          <w:rFonts w:ascii="微軟正黑體" w:eastAsia="微軟正黑體" w:hAnsi="微軟正黑體" w:hint="eastAsia"/>
          <w:color w:val="000000"/>
        </w:rPr>
        <w:t>:</w:t>
      </w:r>
      <w:proofErr w:type="gramEnd"/>
      <w:r w:rsidRPr="00D25660">
        <w:rPr>
          <w:rFonts w:ascii="微軟正黑體" w:eastAsia="微軟正黑體" w:hAnsi="微軟正黑體" w:hint="eastAsia"/>
          <w:color w:val="000000"/>
        </w:rPr>
        <w:t xml:space="preserve"> </w:t>
      </w:r>
      <w:hyperlink r:id="rId8" w:history="1">
        <w:r w:rsidRPr="002D6ED5">
          <w:rPr>
            <w:rStyle w:val="a5"/>
            <w:rFonts w:ascii="微軟正黑體" w:eastAsia="微軟正黑體" w:hAnsi="微軟正黑體" w:hint="eastAsia"/>
          </w:rPr>
          <w:t>c</w:t>
        </w:r>
        <w:r w:rsidRPr="002D6ED5">
          <w:rPr>
            <w:rStyle w:val="a5"/>
            <w:rFonts w:ascii="微軟正黑體" w:eastAsia="微軟正黑體" w:hAnsi="微軟正黑體"/>
          </w:rPr>
          <w:t>elia</w:t>
        </w:r>
        <w:r w:rsidRPr="00D25660">
          <w:rPr>
            <w:rStyle w:val="a5"/>
            <w:rFonts w:ascii="微軟正黑體" w:eastAsia="微軟正黑體" w:hAnsi="微軟正黑體" w:hint="eastAsia"/>
          </w:rPr>
          <w:t>@tsia.org.tw</w:t>
        </w:r>
      </w:hyperlink>
    </w:p>
    <w:p w14:paraId="5065BC57" w14:textId="77777777" w:rsidR="00A87A34" w:rsidRPr="002514A9" w:rsidRDefault="00A87A34" w:rsidP="002514A9">
      <w:pPr>
        <w:ind w:leftChars="118" w:left="283"/>
        <w:rPr>
          <w:rFonts w:eastAsia="標楷體" w:hint="eastAsia"/>
        </w:rPr>
      </w:pPr>
    </w:p>
    <w:sectPr w:rsidR="00A87A34" w:rsidRPr="002514A9">
      <w:headerReference w:type="default" r:id="rId9"/>
      <w:footerReference w:type="default" r:id="rId10"/>
      <w:pgSz w:w="11906" w:h="16838" w:code="9"/>
      <w:pgMar w:top="1985" w:right="748" w:bottom="1440" w:left="902" w:header="539" w:footer="59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DCD18" w14:textId="77777777" w:rsidR="002514A9" w:rsidRDefault="002514A9">
      <w:r>
        <w:separator/>
      </w:r>
    </w:p>
  </w:endnote>
  <w:endnote w:type="continuationSeparator" w:id="0">
    <w:p w14:paraId="15A34887" w14:textId="77777777" w:rsidR="002514A9" w:rsidRDefault="0025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6A2E" w14:textId="7888015B" w:rsidR="001605BE" w:rsidRPr="00A87A34" w:rsidRDefault="00A87A34" w:rsidP="00A87A34">
    <w:pPr>
      <w:pStyle w:val="a4"/>
      <w:tabs>
        <w:tab w:val="clear" w:pos="4320"/>
        <w:tab w:val="clear" w:pos="8640"/>
      </w:tabs>
      <w:ind w:left="180" w:right="180"/>
      <w:jc w:val="distribute"/>
      <w:rPr>
        <w:rFonts w:eastAsia="標楷體"/>
        <w:color w:val="99CCFF"/>
      </w:rPr>
    </w:pPr>
    <w:r w:rsidRPr="00A87A34">
      <w:rPr>
        <w:rFonts w:eastAsia="標楷體" w:hAnsi="標楷體" w:hint="eastAsia"/>
        <w:color w:val="99CCFF"/>
        <w:sz w:val="17"/>
        <w:szCs w:val="17"/>
      </w:rPr>
      <w:t>310</w:t>
    </w:r>
    <w:r w:rsidR="001605BE" w:rsidRPr="00A87A34">
      <w:rPr>
        <w:rFonts w:eastAsia="標楷體" w:hAnsi="標楷體"/>
        <w:color w:val="99CCFF"/>
        <w:sz w:val="17"/>
        <w:szCs w:val="17"/>
      </w:rPr>
      <w:t>新竹縣竹東鎮中興路</w:t>
    </w:r>
    <w:r w:rsidR="001605BE" w:rsidRPr="00A87A34">
      <w:rPr>
        <w:rFonts w:eastAsia="標楷體"/>
        <w:color w:val="99CCFF"/>
        <w:sz w:val="17"/>
        <w:szCs w:val="17"/>
      </w:rPr>
      <w:t>4</w:t>
    </w:r>
    <w:r w:rsidR="001605BE" w:rsidRPr="00A87A34">
      <w:rPr>
        <w:rFonts w:eastAsia="標楷體" w:hAnsi="標楷體"/>
        <w:color w:val="99CCFF"/>
        <w:sz w:val="17"/>
        <w:szCs w:val="17"/>
      </w:rPr>
      <w:t>段</w:t>
    </w:r>
    <w:r w:rsidR="001605BE" w:rsidRPr="00A87A34">
      <w:rPr>
        <w:rFonts w:eastAsia="標楷體"/>
        <w:color w:val="99CCFF"/>
        <w:sz w:val="17"/>
        <w:szCs w:val="17"/>
      </w:rPr>
      <w:t>195</w:t>
    </w:r>
    <w:r w:rsidR="001605BE" w:rsidRPr="00A87A34">
      <w:rPr>
        <w:rFonts w:eastAsia="標楷體" w:hAnsi="標楷體"/>
        <w:color w:val="99CCFF"/>
        <w:sz w:val="17"/>
        <w:szCs w:val="17"/>
      </w:rPr>
      <w:t>號</w:t>
    </w:r>
    <w:r w:rsidRPr="00A87A34">
      <w:rPr>
        <w:rFonts w:eastAsia="標楷體" w:hAnsi="標楷體" w:hint="eastAsia"/>
        <w:color w:val="99CCFF"/>
        <w:sz w:val="17"/>
        <w:szCs w:val="17"/>
      </w:rPr>
      <w:t>5</w:t>
    </w:r>
    <w:r w:rsidR="002514A9">
      <w:rPr>
        <w:rFonts w:eastAsia="標楷體" w:hAnsi="標楷體" w:hint="eastAsia"/>
        <w:color w:val="99CCFF"/>
        <w:sz w:val="17"/>
        <w:szCs w:val="17"/>
      </w:rPr>
      <w:t>3</w:t>
    </w:r>
    <w:r w:rsidRPr="00A87A34">
      <w:rPr>
        <w:rFonts w:eastAsia="標楷體" w:hAnsi="標楷體" w:hint="eastAsia"/>
        <w:color w:val="99CCFF"/>
        <w:sz w:val="17"/>
        <w:szCs w:val="17"/>
      </w:rPr>
      <w:t>館</w:t>
    </w:r>
    <w:r w:rsidR="002514A9">
      <w:rPr>
        <w:rFonts w:eastAsia="標楷體" w:hAnsi="標楷體" w:hint="eastAsia"/>
        <w:color w:val="99CCFF"/>
        <w:sz w:val="17"/>
        <w:szCs w:val="17"/>
      </w:rPr>
      <w:t>802</w:t>
    </w:r>
    <w:r w:rsidRPr="00A87A34">
      <w:rPr>
        <w:rFonts w:eastAsia="標楷體" w:hAnsi="標楷體" w:hint="eastAsia"/>
        <w:color w:val="99CCFF"/>
        <w:sz w:val="17"/>
        <w:szCs w:val="17"/>
      </w:rPr>
      <w:t>室</w:t>
    </w:r>
    <w:r w:rsidR="001605BE" w:rsidRPr="00A87A34">
      <w:rPr>
        <w:rFonts w:eastAsia="標楷體"/>
        <w:color w:val="99CCFF"/>
        <w:sz w:val="17"/>
        <w:szCs w:val="17"/>
      </w:rPr>
      <w:t xml:space="preserve">  </w:t>
    </w:r>
    <w:r w:rsidRPr="00A87A34">
      <w:rPr>
        <w:color w:val="99CCFF"/>
        <w:sz w:val="17"/>
        <w:szCs w:val="17"/>
      </w:rPr>
      <w:t>Rm</w:t>
    </w:r>
    <w:r w:rsidRPr="00B6543E">
      <w:rPr>
        <w:color w:val="99CCFF"/>
        <w:sz w:val="17"/>
        <w:szCs w:val="17"/>
      </w:rPr>
      <w:t>.</w:t>
    </w:r>
    <w:r w:rsidR="002514A9">
      <w:rPr>
        <w:rFonts w:hint="eastAsia"/>
        <w:color w:val="99CCFF"/>
        <w:sz w:val="17"/>
        <w:szCs w:val="17"/>
      </w:rPr>
      <w:t>802</w:t>
    </w:r>
    <w:r w:rsidRPr="00B6543E">
      <w:rPr>
        <w:color w:val="99CCFF"/>
        <w:sz w:val="17"/>
        <w:szCs w:val="17"/>
      </w:rPr>
      <w:t>,</w:t>
    </w:r>
    <w:r w:rsidR="002514A9">
      <w:rPr>
        <w:rFonts w:hint="eastAsia"/>
        <w:color w:val="99CCFF"/>
        <w:sz w:val="17"/>
        <w:szCs w:val="17"/>
      </w:rPr>
      <w:t xml:space="preserve"> </w:t>
    </w:r>
    <w:r w:rsidRPr="00B6543E">
      <w:rPr>
        <w:color w:val="99CCFF"/>
        <w:sz w:val="17"/>
        <w:szCs w:val="17"/>
      </w:rPr>
      <w:t>Bld</w:t>
    </w:r>
    <w:r w:rsidRPr="00A87A34">
      <w:rPr>
        <w:color w:val="99CCFF"/>
        <w:sz w:val="17"/>
        <w:szCs w:val="17"/>
      </w:rPr>
      <w:t>g.</w:t>
    </w:r>
    <w:r w:rsidR="002514A9">
      <w:rPr>
        <w:rFonts w:hint="eastAsia"/>
        <w:color w:val="99CCFF"/>
        <w:sz w:val="17"/>
        <w:szCs w:val="17"/>
      </w:rPr>
      <w:t>53</w:t>
    </w:r>
    <w:r w:rsidRPr="00A87A34">
      <w:rPr>
        <w:rFonts w:ascii="Arial" w:hAnsi="Arial" w:cs="Arial"/>
        <w:sz w:val="17"/>
        <w:szCs w:val="17"/>
      </w:rPr>
      <w:t>,</w:t>
    </w:r>
    <w:r w:rsidR="002514A9">
      <w:rPr>
        <w:rFonts w:ascii="Arial" w:hAnsi="Arial" w:cs="Arial" w:hint="eastAsia"/>
        <w:sz w:val="17"/>
        <w:szCs w:val="17"/>
      </w:rPr>
      <w:t xml:space="preserve"> </w:t>
    </w:r>
    <w:r w:rsidR="001605BE" w:rsidRPr="00A87A34">
      <w:rPr>
        <w:rFonts w:eastAsia="標楷體"/>
        <w:color w:val="99CCFF"/>
        <w:sz w:val="17"/>
        <w:szCs w:val="17"/>
      </w:rPr>
      <w:t>19</w:t>
    </w:r>
    <w:r w:rsidR="002514A9">
      <w:rPr>
        <w:rFonts w:eastAsia="標楷體"/>
        <w:color w:val="99CCFF"/>
        <w:sz w:val="17"/>
        <w:szCs w:val="17"/>
      </w:rPr>
      <w:t>5,</w:t>
    </w:r>
    <w:r w:rsidR="001605BE" w:rsidRPr="00A87A34">
      <w:rPr>
        <w:rFonts w:eastAsia="標楷體"/>
        <w:color w:val="99CCFF"/>
        <w:sz w:val="17"/>
        <w:szCs w:val="17"/>
      </w:rPr>
      <w:t xml:space="preserve"> Sec. 4, </w:t>
    </w:r>
    <w:smartTag w:uri="urn:schemas-microsoft-com:office:smarttags" w:element="address">
      <w:smartTag w:uri="urn:schemas-microsoft-com:office:smarttags" w:element="Street">
        <w:r w:rsidR="001605BE" w:rsidRPr="00A87A34">
          <w:rPr>
            <w:rFonts w:eastAsia="標楷體"/>
            <w:color w:val="99CCFF"/>
            <w:sz w:val="17"/>
            <w:szCs w:val="17"/>
          </w:rPr>
          <w:t xml:space="preserve">Chung </w:t>
        </w:r>
        <w:proofErr w:type="spellStart"/>
        <w:r w:rsidR="001605BE" w:rsidRPr="00A87A34">
          <w:rPr>
            <w:rFonts w:eastAsia="標楷體"/>
            <w:color w:val="99CCFF"/>
            <w:sz w:val="17"/>
            <w:szCs w:val="17"/>
          </w:rPr>
          <w:t>Hsing</w:t>
        </w:r>
        <w:proofErr w:type="spellEnd"/>
        <w:r w:rsidR="001605BE" w:rsidRPr="00A87A34">
          <w:rPr>
            <w:rFonts w:eastAsia="標楷體"/>
            <w:color w:val="99CCFF"/>
            <w:sz w:val="17"/>
            <w:szCs w:val="17"/>
          </w:rPr>
          <w:t xml:space="preserve"> Rd.</w:t>
        </w:r>
      </w:smartTag>
    </w:smartTag>
    <w:r w:rsidR="001605BE" w:rsidRPr="00A87A34">
      <w:rPr>
        <w:rFonts w:eastAsia="標楷體"/>
        <w:color w:val="99CCFF"/>
        <w:sz w:val="17"/>
        <w:szCs w:val="17"/>
      </w:rPr>
      <w:t xml:space="preserve">, </w:t>
    </w:r>
    <w:proofErr w:type="spellStart"/>
    <w:r w:rsidR="001605BE" w:rsidRPr="00A87A34">
      <w:rPr>
        <w:rFonts w:eastAsia="標楷體"/>
        <w:color w:val="99CCFF"/>
        <w:sz w:val="17"/>
        <w:szCs w:val="17"/>
      </w:rPr>
      <w:t>Chutung</w:t>
    </w:r>
    <w:proofErr w:type="spellEnd"/>
    <w:r w:rsidR="001605BE" w:rsidRPr="00A87A34">
      <w:rPr>
        <w:rFonts w:eastAsia="標楷體"/>
        <w:color w:val="99CCFF"/>
        <w:sz w:val="17"/>
        <w:szCs w:val="17"/>
      </w:rPr>
      <w:t xml:space="preserve">, </w:t>
    </w:r>
    <w:smartTag w:uri="urn:schemas-microsoft-com:office:smarttags" w:element="place">
      <w:smartTag w:uri="urn:schemas-microsoft-com:office:smarttags" w:element="City">
        <w:r w:rsidR="001605BE" w:rsidRPr="00A87A34">
          <w:rPr>
            <w:rFonts w:eastAsia="標楷體"/>
            <w:color w:val="99CCFF"/>
            <w:sz w:val="17"/>
            <w:szCs w:val="17"/>
          </w:rPr>
          <w:t>Hsinchu</w:t>
        </w:r>
      </w:smartTag>
      <w:r w:rsidR="001605BE" w:rsidRPr="00A87A34">
        <w:rPr>
          <w:rFonts w:eastAsia="標楷體"/>
          <w:color w:val="99CCFF"/>
          <w:sz w:val="17"/>
          <w:szCs w:val="17"/>
        </w:rPr>
        <w:t xml:space="preserve">, </w:t>
      </w:r>
      <w:smartTag w:uri="urn:schemas-microsoft-com:office:smarttags" w:element="country-region">
        <w:r w:rsidR="001605BE" w:rsidRPr="00A87A34">
          <w:rPr>
            <w:rFonts w:eastAsia="標楷體"/>
            <w:color w:val="99CCFF"/>
            <w:sz w:val="17"/>
            <w:szCs w:val="17"/>
          </w:rPr>
          <w:t>Taiwan</w:t>
        </w:r>
      </w:smartTag>
    </w:smartTag>
    <w:r w:rsidR="001605BE" w:rsidRPr="00A87A34">
      <w:rPr>
        <w:rFonts w:eastAsia="標楷體"/>
        <w:color w:val="99CCFF"/>
        <w:sz w:val="17"/>
        <w:szCs w:val="17"/>
      </w:rPr>
      <w:t xml:space="preserve"> 310, R.O.C</w:t>
    </w:r>
    <w:r w:rsidR="001605BE" w:rsidRPr="00A87A34">
      <w:rPr>
        <w:rFonts w:eastAsia="標楷體"/>
        <w:color w:val="99CCF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73E21" w14:textId="77777777" w:rsidR="002514A9" w:rsidRDefault="002514A9">
      <w:r>
        <w:separator/>
      </w:r>
    </w:p>
  </w:footnote>
  <w:footnote w:type="continuationSeparator" w:id="0">
    <w:p w14:paraId="14E709F4" w14:textId="77777777" w:rsidR="002514A9" w:rsidRDefault="0025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8" w:type="dxa"/>
      <w:tblLayout w:type="fixed"/>
      <w:tblCellMar>
        <w:left w:w="28" w:type="dxa"/>
        <w:right w:w="28" w:type="dxa"/>
      </w:tblCellMar>
      <w:tblLook w:val="0000" w:firstRow="0" w:lastRow="0" w:firstColumn="0" w:lastColumn="0" w:noHBand="0" w:noVBand="0"/>
    </w:tblPr>
    <w:tblGrid>
      <w:gridCol w:w="2520"/>
      <w:gridCol w:w="5400"/>
      <w:gridCol w:w="2340"/>
    </w:tblGrid>
    <w:tr w:rsidR="001605BE" w14:paraId="20F17F10" w14:textId="77777777">
      <w:tblPrEx>
        <w:tblCellMar>
          <w:top w:w="0" w:type="dxa"/>
          <w:bottom w:w="0" w:type="dxa"/>
        </w:tblCellMar>
      </w:tblPrEx>
      <w:trPr>
        <w:trHeight w:val="545"/>
      </w:trPr>
      <w:tc>
        <w:tcPr>
          <w:tcW w:w="2520" w:type="dxa"/>
        </w:tcPr>
        <w:p w14:paraId="1B4F47D9" w14:textId="77777777" w:rsidR="001605BE" w:rsidRDefault="00A87A34">
          <w:pPr>
            <w:pStyle w:val="a3"/>
            <w:jc w:val="center"/>
            <w:rPr>
              <w:rFonts w:ascii="標楷體"/>
              <w:spacing w:val="60"/>
              <w:sz w:val="36"/>
            </w:rPr>
          </w:pPr>
          <w:r>
            <w:pict w14:anchorId="34C92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6pt;height:54.6pt">
                <v:imagedata r:id="rId1" o:title=""/>
              </v:shape>
            </w:pict>
          </w:r>
        </w:p>
      </w:tc>
      <w:tc>
        <w:tcPr>
          <w:tcW w:w="5400" w:type="dxa"/>
          <w:vAlign w:val="center"/>
        </w:tcPr>
        <w:p w14:paraId="4B84121B" w14:textId="77777777" w:rsidR="001605BE" w:rsidRPr="00A87A34" w:rsidRDefault="001605BE">
          <w:pPr>
            <w:pStyle w:val="a3"/>
            <w:tabs>
              <w:tab w:val="clear" w:pos="4320"/>
            </w:tabs>
            <w:ind w:left="153" w:right="510"/>
            <w:jc w:val="distribute"/>
            <w:rPr>
              <w:rFonts w:eastAsia="標楷體"/>
              <w:color w:val="99CCFF"/>
              <w:spacing w:val="60"/>
              <w:sz w:val="24"/>
            </w:rPr>
          </w:pPr>
          <w:r w:rsidRPr="00A87A34">
            <w:rPr>
              <w:rFonts w:eastAsia="標楷體" w:hint="eastAsia"/>
              <w:color w:val="99CCFF"/>
              <w:sz w:val="24"/>
            </w:rPr>
            <w:t>台灣半導體產業協會</w:t>
          </w:r>
        </w:p>
        <w:p w14:paraId="24B775D5" w14:textId="77777777" w:rsidR="001605BE" w:rsidRPr="00A87A34" w:rsidRDefault="001605BE">
          <w:pPr>
            <w:pStyle w:val="a3"/>
            <w:tabs>
              <w:tab w:val="clear" w:pos="4320"/>
            </w:tabs>
            <w:ind w:left="227" w:right="512"/>
            <w:jc w:val="distribute"/>
            <w:rPr>
              <w:rFonts w:eastAsia="標楷體"/>
              <w:color w:val="99CCFF"/>
              <w:spacing w:val="60"/>
              <w:sz w:val="36"/>
            </w:rPr>
          </w:pPr>
          <w:smartTag w:uri="urn:schemas-microsoft-com:office:smarttags" w:element="place">
            <w:smartTag w:uri="urn:schemas-microsoft-com:office:smarttags" w:element="country-region">
              <w:r w:rsidRPr="00A87A34">
                <w:rPr>
                  <w:rFonts w:eastAsia="標楷體"/>
                  <w:b/>
                  <w:color w:val="99CCFF"/>
                  <w:spacing w:val="-2"/>
                  <w:sz w:val="24"/>
                </w:rPr>
                <w:t>T</w:t>
              </w:r>
              <w:r w:rsidRPr="00A87A34">
                <w:rPr>
                  <w:rFonts w:eastAsia="標楷體"/>
                  <w:color w:val="99CCFF"/>
                  <w:spacing w:val="-2"/>
                  <w:sz w:val="24"/>
                </w:rPr>
                <w:t>aiwan</w:t>
              </w:r>
            </w:smartTag>
          </w:smartTag>
          <w:r w:rsidRPr="00A87A34">
            <w:rPr>
              <w:rFonts w:eastAsia="標楷體"/>
              <w:color w:val="99CCFF"/>
              <w:spacing w:val="-2"/>
              <w:sz w:val="24"/>
            </w:rPr>
            <w:t xml:space="preserve"> </w:t>
          </w:r>
          <w:r w:rsidRPr="00A87A34">
            <w:rPr>
              <w:rFonts w:eastAsia="標楷體"/>
              <w:b/>
              <w:color w:val="99CCFF"/>
              <w:spacing w:val="-2"/>
              <w:sz w:val="24"/>
            </w:rPr>
            <w:t>S</w:t>
          </w:r>
          <w:r w:rsidRPr="00A87A34">
            <w:rPr>
              <w:rFonts w:eastAsia="標楷體"/>
              <w:color w:val="99CCFF"/>
              <w:spacing w:val="-2"/>
              <w:sz w:val="24"/>
            </w:rPr>
            <w:t xml:space="preserve">emiconductor </w:t>
          </w:r>
          <w:r w:rsidRPr="00A87A34">
            <w:rPr>
              <w:rFonts w:eastAsia="標楷體"/>
              <w:b/>
              <w:color w:val="99CCFF"/>
              <w:spacing w:val="-2"/>
              <w:sz w:val="24"/>
            </w:rPr>
            <w:t>I</w:t>
          </w:r>
          <w:r w:rsidRPr="00A87A34">
            <w:rPr>
              <w:rFonts w:eastAsia="標楷體"/>
              <w:color w:val="99CCFF"/>
              <w:spacing w:val="-2"/>
              <w:sz w:val="24"/>
            </w:rPr>
            <w:t xml:space="preserve">ndustry </w:t>
          </w:r>
          <w:r w:rsidRPr="00A87A34">
            <w:rPr>
              <w:rFonts w:eastAsia="標楷體"/>
              <w:b/>
              <w:color w:val="99CCFF"/>
              <w:spacing w:val="-2"/>
              <w:sz w:val="24"/>
            </w:rPr>
            <w:t>A</w:t>
          </w:r>
          <w:r w:rsidRPr="00A87A34">
            <w:rPr>
              <w:rFonts w:eastAsia="標楷體"/>
              <w:color w:val="99CCFF"/>
              <w:spacing w:val="-2"/>
              <w:sz w:val="24"/>
            </w:rPr>
            <w:t>ssociation</w:t>
          </w:r>
        </w:p>
      </w:tc>
      <w:tc>
        <w:tcPr>
          <w:tcW w:w="2340" w:type="dxa"/>
          <w:vAlign w:val="bottom"/>
        </w:tcPr>
        <w:p w14:paraId="2D302A45" w14:textId="77777777" w:rsidR="001605BE" w:rsidRDefault="001605BE">
          <w:pPr>
            <w:pStyle w:val="a3"/>
            <w:tabs>
              <w:tab w:val="clear" w:pos="4320"/>
            </w:tabs>
            <w:rPr>
              <w:rFonts w:ascii="Arial" w:eastAsia="標楷體" w:hAnsi="Arial" w:hint="eastAsia"/>
              <w:color w:val="99CCFF"/>
              <w:spacing w:val="60"/>
              <w:sz w:val="18"/>
            </w:rPr>
          </w:pPr>
          <w:r w:rsidRPr="00A87A34">
            <w:rPr>
              <w:rFonts w:ascii="Arial" w:eastAsia="標楷體" w:hAnsi="Arial"/>
              <w:color w:val="99CCFF"/>
              <w:spacing w:val="60"/>
              <w:sz w:val="18"/>
            </w:rPr>
            <w:t>www.tsia.org.tw</w:t>
          </w:r>
        </w:p>
        <w:p w14:paraId="2BD27441" w14:textId="77777777" w:rsidR="00A87A34" w:rsidRDefault="00A87A34">
          <w:pPr>
            <w:pStyle w:val="a3"/>
            <w:tabs>
              <w:tab w:val="clear" w:pos="4320"/>
            </w:tabs>
            <w:rPr>
              <w:rFonts w:ascii="Arial" w:eastAsia="標楷體" w:hAnsi="Arial" w:hint="eastAsia"/>
              <w:color w:val="99CCFF"/>
              <w:spacing w:val="60"/>
              <w:sz w:val="18"/>
            </w:rPr>
          </w:pPr>
        </w:p>
        <w:p w14:paraId="43C2BDA0" w14:textId="77777777" w:rsidR="00A87A34" w:rsidRPr="00A87A34" w:rsidRDefault="00A87A34">
          <w:pPr>
            <w:pStyle w:val="a3"/>
            <w:tabs>
              <w:tab w:val="clear" w:pos="4320"/>
            </w:tabs>
            <w:rPr>
              <w:rFonts w:ascii="Arial" w:eastAsia="標楷體" w:hAnsi="Arial" w:hint="eastAsia"/>
              <w:color w:val="99CCFF"/>
              <w:spacing w:val="60"/>
              <w:sz w:val="18"/>
            </w:rPr>
          </w:pPr>
        </w:p>
      </w:tc>
    </w:tr>
  </w:tbl>
  <w:p w14:paraId="6BA45DC7" w14:textId="77777777" w:rsidR="001605BE" w:rsidRDefault="001605BE">
    <w:pPr>
      <w:pStyle w:val="a3"/>
      <w:rPr>
        <w:sz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formatting="0" w:inkAnnotation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79FD"/>
    <w:rsid w:val="0012099A"/>
    <w:rsid w:val="001605BE"/>
    <w:rsid w:val="002514A9"/>
    <w:rsid w:val="003A353E"/>
    <w:rsid w:val="0055163A"/>
    <w:rsid w:val="007B690F"/>
    <w:rsid w:val="009628F1"/>
    <w:rsid w:val="00A779FD"/>
    <w:rsid w:val="00A87A34"/>
    <w:rsid w:val="00B6543E"/>
    <w:rsid w:val="00C173C9"/>
    <w:rsid w:val="00D11648"/>
    <w:rsid w:val="00DF6FC5"/>
    <w:rsid w:val="00E0426B"/>
    <w:rsid w:val="00FF0F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reet"/>
  <w:shapeDefaults>
    <o:shapedefaults v:ext="edit" spidmax="2049"/>
    <o:shapelayout v:ext="edit">
      <o:idmap v:ext="edit" data="1"/>
    </o:shapelayout>
  </w:shapeDefaults>
  <w:decimalSymbol w:val="."/>
  <w:listSeparator w:val=","/>
  <w14:docId w14:val="5A2767E2"/>
  <w15:chartTrackingRefBased/>
  <w15:docId w15:val="{FA492B00-0415-4784-9CFB-AC1DBDFFC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7A34"/>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320"/>
        <w:tab w:val="right" w:pos="8640"/>
      </w:tabs>
      <w:snapToGrid w:val="0"/>
    </w:pPr>
    <w:rPr>
      <w:sz w:val="20"/>
      <w:szCs w:val="20"/>
    </w:rPr>
  </w:style>
  <w:style w:type="paragraph" w:styleId="a4">
    <w:name w:val="footer"/>
    <w:basedOn w:val="a"/>
    <w:pPr>
      <w:tabs>
        <w:tab w:val="center" w:pos="4320"/>
        <w:tab w:val="right" w:pos="8640"/>
      </w:tabs>
      <w:snapToGrid w:val="0"/>
    </w:pPr>
    <w:rPr>
      <w:sz w:val="20"/>
      <w:szCs w:val="20"/>
    </w:rPr>
  </w:style>
  <w:style w:type="character" w:styleId="a5">
    <w:name w:val="Hyperlink"/>
    <w:basedOn w:val="a0"/>
    <w:rsid w:val="00A87A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elia@tsia.org.tw" TargetMode="External"/><Relationship Id="rId3" Type="http://schemas.openxmlformats.org/officeDocument/2006/relationships/webSettings" Target="webSettings.xml"/><Relationship Id="rId7" Type="http://schemas.openxmlformats.org/officeDocument/2006/relationships/hyperlink" Target="mailto:TEL:%2003-591-5574%2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sia.org.t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225</Words>
  <Characters>1283</Characters>
  <Application>Microsoft Office Word</Application>
  <DocSecurity>0</DocSecurity>
  <Lines>10</Lines>
  <Paragraphs>3</Paragraphs>
  <ScaleCrop>false</ScaleCrop>
  <Company>TSIA</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台灣半導體產業協會(TSIA)在國內及國際上均代表台灣半導體產業，此產業主要包括晶圓製造、IC封裝測試及IC設計等次產業，其中晶圓製造主要分為晶圓代工及DRAM製造</dc:title>
  <dc:subject/>
  <dc:creator>Celia</dc:creator>
  <cp:keywords/>
  <cp:lastModifiedBy>Celia Shih-TSIA</cp:lastModifiedBy>
  <cp:revision>1</cp:revision>
  <cp:lastPrinted>2007-11-20T07:55:00Z</cp:lastPrinted>
  <dcterms:created xsi:type="dcterms:W3CDTF">2025-10-09T01:12:00Z</dcterms:created>
  <dcterms:modified xsi:type="dcterms:W3CDTF">2025-10-09T01:17:00Z</dcterms:modified>
</cp:coreProperties>
</file>