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67047" w14:textId="6189A560" w:rsidR="00F95EEF" w:rsidRPr="00EA6B36" w:rsidRDefault="00A9277B" w:rsidP="00A9277B">
      <w:pPr>
        <w:spacing w:line="360" w:lineRule="exact"/>
        <w:contextualSpacing/>
        <w:rPr>
          <w:rFonts w:ascii="Calibri" w:eastAsia="標楷體" w:hAnsi="Calibri" w:cs="Calibri"/>
          <w:color w:val="000000"/>
        </w:rPr>
      </w:pPr>
      <w:r w:rsidRPr="00A9277B">
        <w:rPr>
          <w:rFonts w:ascii="Calibri" w:eastAsia="標楷體" w:hAnsi="Calibri" w:cs="Calibri" w:hint="eastAsia"/>
          <w:color w:val="000000"/>
        </w:rPr>
        <w:t>【</w:t>
      </w:r>
      <w:r w:rsidRPr="008558DE">
        <w:rPr>
          <w:rFonts w:ascii="微軟正黑體" w:eastAsia="微軟正黑體" w:hAnsi="微軟正黑體" w:cs="Calibri" w:hint="eastAsia"/>
          <w:color w:val="000000"/>
        </w:rPr>
        <w:t>新聞稿</w:t>
      </w:r>
      <w:r w:rsidR="00AA79A4">
        <w:rPr>
          <w:rFonts w:ascii="微軟正黑體" w:eastAsia="微軟正黑體" w:hAnsi="微軟正黑體" w:cs="Calibri" w:hint="eastAsia"/>
          <w:color w:val="000000"/>
        </w:rPr>
        <w:t>112</w:t>
      </w:r>
      <w:r w:rsidRPr="008558DE">
        <w:rPr>
          <w:rFonts w:ascii="微軟正黑體" w:eastAsia="微軟正黑體" w:hAnsi="微軟正黑體" w:cs="Calibri" w:hint="eastAsia"/>
          <w:color w:val="000000"/>
        </w:rPr>
        <w:t>.03.28</w:t>
      </w:r>
      <w:r w:rsidRPr="00A9277B">
        <w:rPr>
          <w:rFonts w:ascii="Calibri" w:eastAsia="標楷體" w:hAnsi="Calibri" w:cs="Calibri" w:hint="eastAsia"/>
          <w:color w:val="000000"/>
        </w:rPr>
        <w:t>】</w:t>
      </w:r>
    </w:p>
    <w:p w14:paraId="1D5E48D5" w14:textId="77777777" w:rsidR="00F95EEF" w:rsidRPr="00EA6B36" w:rsidRDefault="00F95EEF" w:rsidP="00F95EEF">
      <w:pPr>
        <w:snapToGrid w:val="0"/>
        <w:spacing w:beforeLines="50" w:before="120" w:afterLines="50" w:after="120" w:line="360" w:lineRule="exact"/>
        <w:jc w:val="center"/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</w:pP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台灣</w:t>
      </w: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 xml:space="preserve"> IC </w:t>
      </w: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設計產業政策白皮書</w:t>
      </w: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 xml:space="preserve"> </w:t>
      </w: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正式發布</w:t>
      </w: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 xml:space="preserve"> </w:t>
      </w:r>
    </w:p>
    <w:p w14:paraId="451CE294" w14:textId="77777777" w:rsidR="00F95EEF" w:rsidRPr="00EA6B36" w:rsidRDefault="00303838" w:rsidP="00F95EEF">
      <w:pPr>
        <w:snapToGrid w:val="0"/>
        <w:spacing w:beforeLines="50" w:before="120" w:afterLines="50" w:after="120" w:line="360" w:lineRule="exact"/>
        <w:jc w:val="center"/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</w:pPr>
      <w:r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建言</w:t>
      </w:r>
      <w:r w:rsidR="00F95EEF"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國家級半導體戰略</w:t>
      </w:r>
      <w:r w:rsidR="00F95EEF"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 xml:space="preserve">  </w:t>
      </w:r>
      <w:proofErr w:type="gramStart"/>
      <w:r w:rsidR="008A640D"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夯實新</w:t>
      </w:r>
      <w:proofErr w:type="gramEnd"/>
      <w:r w:rsidR="008A640D" w:rsidRPr="00EA6B36">
        <w:rPr>
          <w:rFonts w:ascii="Calibri" w:eastAsia="標楷體" w:hAnsi="Calibri" w:cs="Calibri"/>
          <w:b/>
          <w:color w:val="000000"/>
          <w:spacing w:val="8"/>
          <w:sz w:val="32"/>
          <w:szCs w:val="28"/>
        </w:rPr>
        <w:t>競局下產業</w:t>
      </w:r>
      <w:r w:rsidR="008A640D" w:rsidRPr="00EA6B36">
        <w:rPr>
          <w:rFonts w:ascii="Calibri" w:eastAsia="標楷體" w:hAnsi="Calibri" w:cs="Calibri"/>
          <w:b/>
          <w:bCs/>
          <w:color w:val="000000"/>
          <w:spacing w:val="8"/>
          <w:sz w:val="32"/>
          <w:szCs w:val="32"/>
        </w:rPr>
        <w:t>優勢</w:t>
      </w:r>
    </w:p>
    <w:p w14:paraId="002D2162" w14:textId="77777777" w:rsidR="00F95EEF" w:rsidRPr="00EA6B36" w:rsidRDefault="00F95EEF" w:rsidP="00F95EEF">
      <w:pPr>
        <w:spacing w:line="360" w:lineRule="exact"/>
        <w:contextualSpacing/>
        <w:jc w:val="center"/>
        <w:rPr>
          <w:rFonts w:ascii="Calibri" w:eastAsia="標楷體" w:hAnsi="Calibri" w:cs="Calibri"/>
          <w:color w:val="000000"/>
          <w:spacing w:val="8"/>
          <w:sz w:val="28"/>
          <w:szCs w:val="28"/>
        </w:rPr>
      </w:pPr>
    </w:p>
    <w:p w14:paraId="5E66695E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今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 (28) </w:t>
      </w:r>
      <w:r w:rsidRPr="00EA6B36">
        <w:rPr>
          <w:rFonts w:ascii="Calibri" w:eastAsia="標楷體" w:hAnsi="Calibri" w:cs="Calibri"/>
          <w:color w:val="000000"/>
          <w:spacing w:val="8"/>
        </w:rPr>
        <w:t>日台灣半導體產業協會</w:t>
      </w:r>
      <w:r w:rsidRPr="00EA6B36">
        <w:rPr>
          <w:rFonts w:ascii="Calibri" w:eastAsia="標楷體" w:hAnsi="Calibri" w:cs="Calibri"/>
          <w:color w:val="000000"/>
          <w:spacing w:val="8"/>
        </w:rPr>
        <w:t>(TSIA)</w:t>
      </w:r>
      <w:r w:rsidRPr="00EA6B36">
        <w:rPr>
          <w:rFonts w:ascii="Calibri" w:eastAsia="標楷體" w:hAnsi="Calibri" w:cs="Calibri"/>
          <w:color w:val="000000"/>
          <w:spacing w:val="8"/>
        </w:rPr>
        <w:t>攜手</w:t>
      </w:r>
      <w:r w:rsidRPr="00EA6B36">
        <w:rPr>
          <w:rFonts w:ascii="Calibri" w:eastAsia="標楷體" w:hAnsi="Calibri" w:cs="Calibri"/>
          <w:color w:val="000000"/>
          <w:spacing w:val="8"/>
        </w:rPr>
        <w:t>DIGITIMES</w:t>
      </w:r>
      <w:r w:rsidRPr="00EA6B36">
        <w:rPr>
          <w:rFonts w:ascii="Calibri" w:eastAsia="標楷體" w:hAnsi="Calibri" w:cs="Calibri"/>
          <w:color w:val="000000"/>
          <w:spacing w:val="8"/>
        </w:rPr>
        <w:t>正式發布「台灣</w:t>
      </w:r>
      <w:r w:rsidRPr="00EA6B36">
        <w:rPr>
          <w:rFonts w:ascii="Calibri" w:eastAsia="標楷體" w:hAnsi="Calibri" w:cs="Calibri"/>
          <w:color w:val="000000"/>
          <w:spacing w:val="8"/>
        </w:rPr>
        <w:t>IC</w:t>
      </w:r>
      <w:r w:rsidRPr="00EA6B36">
        <w:rPr>
          <w:rFonts w:ascii="Calibri" w:eastAsia="標楷體" w:hAnsi="Calibri" w:cs="Calibri"/>
          <w:color w:val="000000"/>
          <w:spacing w:val="8"/>
        </w:rPr>
        <w:t>設計產業政策白皮書」，從</w:t>
      </w:r>
      <w:r w:rsidR="003F0E0A" w:rsidRPr="00EA6B36">
        <w:rPr>
          <w:rFonts w:ascii="Calibri" w:eastAsia="標楷體" w:hAnsi="Calibri" w:cs="Calibri"/>
        </w:rPr>
        <w:t>總體戰略面、人才政策面以及營運環境面</w:t>
      </w:r>
      <w:r w:rsidRPr="00EA6B36">
        <w:rPr>
          <w:rFonts w:ascii="Calibri" w:eastAsia="標楷體" w:hAnsi="Calibri" w:cs="Calibri"/>
          <w:color w:val="000000"/>
          <w:spacing w:val="8"/>
        </w:rPr>
        <w:t>三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構面提</w:t>
      </w:r>
      <w:r w:rsidRPr="00EA6B36">
        <w:rPr>
          <w:rFonts w:ascii="Calibri" w:eastAsia="標楷體" w:hAnsi="Calibri" w:cs="Calibri"/>
          <w:color w:val="000000"/>
          <w:spacing w:val="8"/>
        </w:rPr>
        <w:t>出</w:t>
      </w:r>
      <w:r w:rsidRPr="00EA6B36">
        <w:rPr>
          <w:rFonts w:ascii="Calibri" w:eastAsia="標楷體" w:hAnsi="Calibri" w:cs="Calibri"/>
          <w:color w:val="000000"/>
          <w:spacing w:val="8"/>
        </w:rPr>
        <w:t>6</w:t>
      </w:r>
      <w:r w:rsidRPr="00EA6B36">
        <w:rPr>
          <w:rFonts w:ascii="Calibri" w:eastAsia="標楷體" w:hAnsi="Calibri" w:cs="Calibri"/>
          <w:color w:val="000000"/>
          <w:spacing w:val="8"/>
        </w:rPr>
        <w:t>大建言，是台灣史</w:t>
      </w:r>
      <w:proofErr w:type="gramStart"/>
      <w:r w:rsidRPr="00EA6B36">
        <w:rPr>
          <w:rFonts w:ascii="Calibri" w:eastAsia="標楷體" w:hAnsi="Calibri" w:cs="Calibri"/>
          <w:color w:val="000000"/>
          <w:spacing w:val="8"/>
        </w:rPr>
        <w:t>上首部由</w:t>
      </w:r>
      <w:proofErr w:type="gramEnd"/>
      <w:r w:rsidR="003F0E0A" w:rsidRPr="00EA6B36">
        <w:rPr>
          <w:rFonts w:ascii="Calibri" w:eastAsia="標楷體" w:hAnsi="Calibri" w:cs="Calibri"/>
          <w:color w:val="000000"/>
          <w:spacing w:val="8"/>
        </w:rPr>
        <w:t>IC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設計產業</w:t>
      </w:r>
      <w:r w:rsidRPr="00EA6B36">
        <w:rPr>
          <w:rFonts w:ascii="Calibri" w:eastAsia="標楷體" w:hAnsi="Calibri" w:cs="Calibri"/>
          <w:color w:val="000000"/>
          <w:spacing w:val="8"/>
        </w:rPr>
        <w:t>發起的政策白皮書。</w:t>
      </w:r>
    </w:p>
    <w:p w14:paraId="19E520E8" w14:textId="77777777" w:rsidR="003F0E0A" w:rsidRPr="00EA6B36" w:rsidRDefault="003F0E0A" w:rsidP="007228EF">
      <w:pPr>
        <w:snapToGrid w:val="0"/>
        <w:spacing w:line="340" w:lineRule="exact"/>
        <w:ind w:firstLineChars="200" w:firstLine="496"/>
        <w:jc w:val="both"/>
        <w:rPr>
          <w:rFonts w:ascii="Calibri" w:eastAsia="標楷體" w:hAnsi="Calibri" w:cs="Calibri"/>
          <w:color w:val="000000"/>
          <w:spacing w:val="8"/>
        </w:rPr>
      </w:pPr>
    </w:p>
    <w:p w14:paraId="062C1969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jc w:val="both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台灣是全球半導體產業的關鍵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要角，其中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IC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設計業以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2022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年約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400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億美元產值，取得全球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18%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的市占率。台灣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IC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設計業從業人員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雖</w:t>
      </w:r>
      <w:r w:rsidRPr="00EA6B36">
        <w:rPr>
          <w:rFonts w:ascii="Calibri" w:eastAsia="標楷體" w:hAnsi="Calibri" w:cs="Calibri"/>
          <w:color w:val="000000"/>
          <w:spacing w:val="8"/>
        </w:rPr>
        <w:t>僅</w:t>
      </w:r>
      <w:r w:rsidRPr="00EA6B36">
        <w:rPr>
          <w:rFonts w:ascii="Calibri" w:eastAsia="標楷體" w:hAnsi="Calibri" w:cs="Calibri"/>
          <w:color w:val="000000"/>
          <w:spacing w:val="8"/>
        </w:rPr>
        <w:t>5.2</w:t>
      </w:r>
      <w:r w:rsidRPr="00EA6B36">
        <w:rPr>
          <w:rFonts w:ascii="Calibri" w:eastAsia="標楷體" w:hAnsi="Calibri" w:cs="Calibri"/>
          <w:color w:val="000000"/>
          <w:spacing w:val="8"/>
        </w:rPr>
        <w:t>萬人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，卻</w:t>
      </w:r>
      <w:r w:rsidRPr="00EA6B36">
        <w:rPr>
          <w:rFonts w:ascii="Calibri" w:eastAsia="標楷體" w:hAnsi="Calibri" w:cs="Calibri"/>
          <w:color w:val="000000"/>
          <w:spacing w:val="8"/>
        </w:rPr>
        <w:t>貢獻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了</w:t>
      </w:r>
      <w:r w:rsidRPr="00EA6B36">
        <w:rPr>
          <w:rFonts w:ascii="Calibri" w:eastAsia="標楷體" w:hAnsi="Calibri" w:cs="Calibri"/>
          <w:color w:val="000000"/>
          <w:spacing w:val="8"/>
        </w:rPr>
        <w:t>29%</w:t>
      </w:r>
      <w:r w:rsidRPr="00EA6B36">
        <w:rPr>
          <w:rFonts w:ascii="Calibri" w:eastAsia="標楷體" w:hAnsi="Calibri" w:cs="Calibri"/>
          <w:color w:val="000000"/>
          <w:spacing w:val="8"/>
        </w:rPr>
        <w:t>的</w:t>
      </w:r>
      <w:r w:rsidR="003F0E0A" w:rsidRPr="00EA6B36">
        <w:rPr>
          <w:rFonts w:ascii="Calibri" w:eastAsia="標楷體" w:hAnsi="Calibri" w:cs="Calibri"/>
          <w:color w:val="000000"/>
          <w:spacing w:val="8"/>
        </w:rPr>
        <w:t>台灣</w:t>
      </w:r>
      <w:r w:rsidRPr="00EA6B36">
        <w:rPr>
          <w:rFonts w:ascii="Calibri" w:eastAsia="標楷體" w:hAnsi="Calibri" w:cs="Calibri"/>
          <w:color w:val="000000"/>
          <w:spacing w:val="8"/>
        </w:rPr>
        <w:t>半導體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產值</w:t>
      </w:r>
      <w:r w:rsidRPr="00EA6B36">
        <w:rPr>
          <w:rFonts w:ascii="Calibri" w:eastAsia="標楷體" w:hAnsi="Calibri" w:cs="Calibri"/>
          <w:color w:val="000000"/>
          <w:spacing w:val="8"/>
        </w:rPr>
        <w:t>與</w:t>
      </w:r>
      <w:r w:rsidRPr="00EA6B36">
        <w:rPr>
          <w:rFonts w:ascii="Calibri" w:eastAsia="標楷體" w:hAnsi="Calibri" w:cs="Calibri"/>
          <w:color w:val="000000"/>
          <w:spacing w:val="8"/>
        </w:rPr>
        <w:t>2.4%</w:t>
      </w:r>
      <w:r w:rsidRPr="00EA6B36">
        <w:rPr>
          <w:rFonts w:ascii="Calibri" w:eastAsia="標楷體" w:hAnsi="Calibri" w:cs="Calibri"/>
          <w:color w:val="000000"/>
          <w:spacing w:val="8"/>
        </w:rPr>
        <w:t>的</w:t>
      </w:r>
      <w:r w:rsidRPr="00EA6B36">
        <w:rPr>
          <w:rFonts w:ascii="Calibri" w:eastAsia="標楷體" w:hAnsi="Calibri" w:cs="Calibri"/>
          <w:color w:val="000000"/>
          <w:spacing w:val="8"/>
        </w:rPr>
        <w:t>GDP</w:t>
      </w:r>
      <w:r w:rsidRPr="00EA6B36">
        <w:rPr>
          <w:rFonts w:ascii="Calibri" w:eastAsia="標楷體" w:hAnsi="Calibri" w:cs="Calibri"/>
          <w:color w:val="000000"/>
          <w:spacing w:val="8"/>
        </w:rPr>
        <w:t>。</w:t>
      </w:r>
    </w:p>
    <w:p w14:paraId="64D77C4D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jc w:val="both"/>
        <w:rPr>
          <w:rFonts w:ascii="Calibri" w:eastAsia="標楷體" w:hAnsi="Calibri" w:cs="Calibri"/>
          <w:color w:val="000000"/>
          <w:spacing w:val="8"/>
        </w:rPr>
      </w:pPr>
    </w:p>
    <w:p w14:paraId="39C887CA" w14:textId="29913017" w:rsidR="00F95EEF" w:rsidRPr="00EA6B36" w:rsidRDefault="00F95EEF" w:rsidP="007228EF">
      <w:pPr>
        <w:snapToGrid w:val="0"/>
        <w:spacing w:line="340" w:lineRule="exact"/>
        <w:ind w:firstLineChars="200" w:firstLine="496"/>
        <w:jc w:val="both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近年來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國際政經</w:t>
      </w:r>
      <w:r w:rsidRPr="00EA6B36">
        <w:rPr>
          <w:rFonts w:ascii="Calibri" w:eastAsia="標楷體" w:hAnsi="Calibri" w:cs="Calibri"/>
          <w:color w:val="000000"/>
          <w:spacing w:val="8"/>
        </w:rPr>
        <w:t>環境動</w:t>
      </w:r>
      <w:proofErr w:type="gramStart"/>
      <w:r w:rsidRPr="00EA6B36">
        <w:rPr>
          <w:rFonts w:ascii="Calibri" w:eastAsia="標楷體" w:hAnsi="Calibri" w:cs="Calibri"/>
          <w:color w:val="000000"/>
          <w:spacing w:val="8"/>
        </w:rPr>
        <w:t>盪</w:t>
      </w:r>
      <w:proofErr w:type="gramEnd"/>
      <w:r w:rsidRPr="00EA6B36">
        <w:rPr>
          <w:rFonts w:ascii="Calibri" w:eastAsia="標楷體" w:hAnsi="Calibri" w:cs="Calibri"/>
          <w:color w:val="000000"/>
          <w:spacing w:val="8"/>
        </w:rPr>
        <w:t>，美中科技戰、俄烏戰事、晶片供需失衡等巨變，加劇半導體的戰略地位，由過往的產業層級提升至國家戰略層級，形成新一輪的國際半導體競局。值此之際，台灣</w:t>
      </w:r>
      <w:r w:rsidRPr="00EA6B36">
        <w:rPr>
          <w:rFonts w:ascii="Calibri" w:eastAsia="標楷體" w:hAnsi="Calibri" w:cs="Calibri"/>
          <w:color w:val="000000"/>
          <w:spacing w:val="8"/>
        </w:rPr>
        <w:t>IC</w:t>
      </w:r>
      <w:r w:rsidRPr="00EA6B36">
        <w:rPr>
          <w:rFonts w:ascii="Calibri" w:eastAsia="標楷體" w:hAnsi="Calibri" w:cs="Calibri"/>
          <w:color w:val="000000"/>
          <w:spacing w:val="8"/>
        </w:rPr>
        <w:t>設計產業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更面臨來自於中國業者快速崛起、國內人才短缺問題嚴重及</w:t>
      </w:r>
      <w:r w:rsidR="0022201B" w:rsidRPr="00EA6B36">
        <w:rPr>
          <w:rFonts w:ascii="Calibri" w:eastAsia="標楷體" w:hAnsi="Calibri" w:cs="Calibri"/>
        </w:rPr>
        <w:t>投入先進技術</w:t>
      </w:r>
      <w:r w:rsidR="0022201B" w:rsidRPr="00EA6B36">
        <w:rPr>
          <w:rFonts w:ascii="Calibri" w:eastAsia="標楷體" w:hAnsi="Calibri" w:cs="Calibri"/>
        </w:rPr>
        <w:t>/</w:t>
      </w:r>
      <w:r w:rsidR="0022201B" w:rsidRPr="00EA6B36">
        <w:rPr>
          <w:rFonts w:ascii="Calibri" w:eastAsia="標楷體" w:hAnsi="Calibri" w:cs="Calibri"/>
        </w:rPr>
        <w:t>產品的業者屈指可數等隱憂，</w:t>
      </w:r>
      <w:r w:rsidR="003F461D" w:rsidRPr="00EA6B36">
        <w:rPr>
          <w:rFonts w:ascii="Calibri" w:eastAsia="標楷體" w:hAnsi="Calibri" w:cs="Calibri"/>
        </w:rPr>
        <w:t>亟待</w:t>
      </w:r>
      <w:r w:rsidRPr="00EA6B36">
        <w:rPr>
          <w:rFonts w:ascii="Calibri" w:eastAsia="標楷體" w:hAnsi="Calibri" w:cs="Calibri"/>
          <w:color w:val="000000"/>
          <w:spacing w:val="8"/>
        </w:rPr>
        <w:t>採取積極作為以鞏固當前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的競爭優勢與市場</w:t>
      </w:r>
      <w:r w:rsidRPr="00EA6B36">
        <w:rPr>
          <w:rFonts w:ascii="Calibri" w:eastAsia="標楷體" w:hAnsi="Calibri" w:cs="Calibri"/>
          <w:color w:val="000000"/>
          <w:spacing w:val="8"/>
        </w:rPr>
        <w:t>地位。</w:t>
      </w:r>
    </w:p>
    <w:p w14:paraId="5D0E26D9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jc w:val="both"/>
        <w:rPr>
          <w:rFonts w:ascii="Calibri" w:eastAsia="標楷體" w:hAnsi="Calibri" w:cs="Calibri"/>
          <w:color w:val="000000"/>
          <w:spacing w:val="8"/>
        </w:rPr>
      </w:pPr>
    </w:p>
    <w:p w14:paraId="02F54434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台灣</w:t>
      </w:r>
      <w:r w:rsidRPr="00EA6B36">
        <w:rPr>
          <w:rFonts w:ascii="Calibri" w:eastAsia="標楷體" w:hAnsi="Calibri" w:cs="Calibri"/>
          <w:color w:val="000000"/>
          <w:spacing w:val="8"/>
        </w:rPr>
        <w:t>IC</w:t>
      </w:r>
      <w:r w:rsidRPr="00EA6B36">
        <w:rPr>
          <w:rFonts w:ascii="Calibri" w:eastAsia="標楷體" w:hAnsi="Calibri" w:cs="Calibri"/>
          <w:color w:val="000000"/>
          <w:spacing w:val="8"/>
        </w:rPr>
        <w:t>設計產業政策白皮書由</w:t>
      </w:r>
      <w:r w:rsidRPr="00EA6B36">
        <w:rPr>
          <w:rFonts w:ascii="Calibri" w:eastAsia="標楷體" w:hAnsi="Calibri" w:cs="Calibri"/>
          <w:color w:val="000000"/>
          <w:spacing w:val="8"/>
          <w:u w:val="single"/>
        </w:rPr>
        <w:t>DIGITIMES</w:t>
      </w:r>
      <w:r w:rsidRPr="00EA6B36">
        <w:rPr>
          <w:rFonts w:ascii="Calibri" w:eastAsia="標楷體" w:hAnsi="Calibri" w:cs="Calibri"/>
          <w:color w:val="000000"/>
          <w:spacing w:val="8"/>
          <w:u w:val="single"/>
        </w:rPr>
        <w:t>副總經理黃逸平</w:t>
      </w:r>
      <w:r w:rsidRPr="00EA6B36">
        <w:rPr>
          <w:rFonts w:ascii="Calibri" w:eastAsia="標楷體" w:hAnsi="Calibri" w:cs="Calibri"/>
          <w:color w:val="000000"/>
          <w:spacing w:val="8"/>
        </w:rPr>
        <w:t>代表發布，提出包括：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1. </w:t>
      </w:r>
      <w:r w:rsidRPr="00EA6B36">
        <w:rPr>
          <w:rFonts w:ascii="Calibri" w:eastAsia="標楷體" w:hAnsi="Calibri" w:cs="Calibri"/>
          <w:color w:val="000000"/>
          <w:spacing w:val="8"/>
        </w:rPr>
        <w:t>擘畫與推動國家層級的半導體戰略；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2. </w:t>
      </w:r>
      <w:r w:rsidRPr="00EA6B36">
        <w:rPr>
          <w:rFonts w:ascii="Calibri" w:eastAsia="標楷體" w:hAnsi="Calibri" w:cs="Calibri"/>
          <w:color w:val="000000"/>
          <w:spacing w:val="8"/>
        </w:rPr>
        <w:t>採取積極性的預算編列以強化推動力道；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3. </w:t>
      </w:r>
      <w:r w:rsidRPr="00EA6B36">
        <w:rPr>
          <w:rFonts w:ascii="Calibri" w:eastAsia="標楷體" w:hAnsi="Calibri" w:cs="Calibri"/>
          <w:color w:val="000000"/>
          <w:spacing w:val="8"/>
        </w:rPr>
        <w:t>擴大培育</w:t>
      </w:r>
      <w:r w:rsidRPr="00EA6B36">
        <w:rPr>
          <w:rFonts w:ascii="Calibri" w:eastAsia="標楷體" w:hAnsi="Calibri" w:cs="Calibri"/>
          <w:color w:val="000000"/>
          <w:spacing w:val="8"/>
        </w:rPr>
        <w:t>IC</w:t>
      </w:r>
      <w:r w:rsidRPr="00EA6B36">
        <w:rPr>
          <w:rFonts w:ascii="Calibri" w:eastAsia="標楷體" w:hAnsi="Calibri" w:cs="Calibri"/>
          <w:color w:val="000000"/>
          <w:spacing w:val="8"/>
        </w:rPr>
        <w:t>設計人才並爭取海外人才；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4. </w:t>
      </w:r>
      <w:r w:rsidRPr="00EA6B36">
        <w:rPr>
          <w:rFonts w:ascii="Calibri" w:eastAsia="標楷體" w:hAnsi="Calibri" w:cs="Calibri"/>
          <w:color w:val="000000"/>
          <w:spacing w:val="8"/>
        </w:rPr>
        <w:t>重新檢視外商來台設立研發中心政策；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5. </w:t>
      </w:r>
      <w:r w:rsidRPr="00EA6B36">
        <w:rPr>
          <w:rFonts w:ascii="Calibri" w:eastAsia="標楷體" w:hAnsi="Calibri" w:cs="Calibri"/>
          <w:color w:val="000000"/>
          <w:spacing w:val="8"/>
        </w:rPr>
        <w:t>強化</w:t>
      </w:r>
      <w:r w:rsidRPr="00EA6B36">
        <w:rPr>
          <w:rFonts w:ascii="Calibri" w:eastAsia="標楷體" w:hAnsi="Calibri" w:cs="Calibri"/>
          <w:color w:val="000000"/>
          <w:spacing w:val="8"/>
        </w:rPr>
        <w:t>IC</w:t>
      </w:r>
      <w:r w:rsidRPr="00EA6B36">
        <w:rPr>
          <w:rFonts w:ascii="Calibri" w:eastAsia="標楷體" w:hAnsi="Calibri" w:cs="Calibri"/>
          <w:color w:val="000000"/>
          <w:spacing w:val="8"/>
        </w:rPr>
        <w:t>設計核心技術掌握與佈局；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6. </w:t>
      </w:r>
      <w:r w:rsidRPr="00EA6B36">
        <w:rPr>
          <w:rFonts w:ascii="Calibri" w:eastAsia="標楷體" w:hAnsi="Calibri" w:cs="Calibri"/>
          <w:color w:val="000000"/>
          <w:spacing w:val="8"/>
        </w:rPr>
        <w:t>協助業者整</w:t>
      </w:r>
      <w:proofErr w:type="gramStart"/>
      <w:r w:rsidRPr="00EA6B36">
        <w:rPr>
          <w:rFonts w:ascii="Calibri" w:eastAsia="標楷體" w:hAnsi="Calibri" w:cs="Calibri"/>
          <w:color w:val="000000"/>
          <w:spacing w:val="8"/>
        </w:rPr>
        <w:t>併</w:t>
      </w:r>
      <w:proofErr w:type="gramEnd"/>
      <w:r w:rsidRPr="00EA6B36">
        <w:rPr>
          <w:rFonts w:ascii="Calibri" w:eastAsia="標楷體" w:hAnsi="Calibri" w:cs="Calibri"/>
          <w:color w:val="000000"/>
          <w:spacing w:val="8"/>
        </w:rPr>
        <w:t>與國際化以促進產業升級等</w:t>
      </w:r>
      <w:r w:rsidRPr="00EA6B36">
        <w:rPr>
          <w:rFonts w:ascii="Calibri" w:eastAsia="標楷體" w:hAnsi="Calibri" w:cs="Calibri"/>
          <w:color w:val="000000"/>
          <w:spacing w:val="8"/>
        </w:rPr>
        <w:t>6</w:t>
      </w:r>
      <w:r w:rsidRPr="00EA6B36">
        <w:rPr>
          <w:rFonts w:ascii="Calibri" w:eastAsia="標楷體" w:hAnsi="Calibri" w:cs="Calibri"/>
          <w:color w:val="000000"/>
          <w:spacing w:val="8"/>
        </w:rPr>
        <w:t>大建言。</w:t>
      </w:r>
    </w:p>
    <w:p w14:paraId="16462B8D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</w:p>
    <w:p w14:paraId="1D017D98" w14:textId="3E3E7565" w:rsidR="00F95EEF" w:rsidRPr="00EA6B36" w:rsidRDefault="00F95EEF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發表會中，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除由白皮書諮詢總顧問</w:t>
      </w:r>
      <w:r w:rsidR="0022201B" w:rsidRPr="00EA6B36">
        <w:rPr>
          <w:rFonts w:ascii="Calibri" w:eastAsia="標楷體" w:hAnsi="Calibri" w:cs="Calibri"/>
          <w:color w:val="000000"/>
          <w:spacing w:val="8"/>
          <w:u w:val="single"/>
        </w:rPr>
        <w:t>聯發科技董事長蔡明介</w:t>
      </w:r>
      <w:r w:rsidR="0022201B" w:rsidRPr="007228EF">
        <w:rPr>
          <w:rFonts w:ascii="Calibri" w:eastAsia="標楷體" w:hAnsi="Calibri" w:cs="Calibri"/>
          <w:color w:val="000000"/>
          <w:spacing w:val="8"/>
        </w:rPr>
        <w:t>引言外，</w:t>
      </w:r>
      <w:r w:rsidRPr="00EA6B36">
        <w:rPr>
          <w:rFonts w:ascii="Calibri" w:eastAsia="標楷體" w:hAnsi="Calibri" w:cs="Calibri"/>
          <w:color w:val="000000"/>
          <w:spacing w:val="8"/>
        </w:rPr>
        <w:t>亦舉行〈國際競局下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 </w:t>
      </w:r>
      <w:r w:rsidRPr="00EA6B36">
        <w:rPr>
          <w:rFonts w:ascii="Calibri" w:eastAsia="標楷體" w:hAnsi="Calibri" w:cs="Calibri"/>
          <w:color w:val="000000"/>
          <w:spacing w:val="8"/>
        </w:rPr>
        <w:t>台灣</w:t>
      </w:r>
      <w:r w:rsidRPr="00EA6B36">
        <w:rPr>
          <w:rFonts w:ascii="Calibri" w:eastAsia="標楷體" w:hAnsi="Calibri" w:cs="Calibri"/>
          <w:color w:val="000000"/>
          <w:spacing w:val="8"/>
        </w:rPr>
        <w:t xml:space="preserve"> IC </w:t>
      </w:r>
      <w:r w:rsidRPr="00EA6B36">
        <w:rPr>
          <w:rFonts w:ascii="Calibri" w:eastAsia="標楷體" w:hAnsi="Calibri" w:cs="Calibri"/>
          <w:color w:val="000000"/>
          <w:spacing w:val="8"/>
        </w:rPr>
        <w:t>設計產業的躍升之道〉高峰座談，由</w:t>
      </w:r>
      <w:r w:rsidRPr="00EA6B36">
        <w:rPr>
          <w:rFonts w:ascii="Calibri" w:eastAsia="標楷體" w:hAnsi="Calibri" w:cs="Calibri"/>
          <w:color w:val="000000"/>
          <w:spacing w:val="8"/>
          <w:u w:val="single"/>
        </w:rPr>
        <w:t>聯發科技執行副總經理顧大為</w:t>
      </w:r>
      <w:r w:rsidRPr="00EA6B36">
        <w:rPr>
          <w:rFonts w:ascii="Calibri" w:eastAsia="標楷體" w:hAnsi="Calibri" w:cs="Calibri"/>
          <w:color w:val="000000"/>
          <w:spacing w:val="8"/>
        </w:rPr>
        <w:t>主持，邀請到</w:t>
      </w:r>
      <w:r w:rsidR="0081477C" w:rsidRPr="007228EF">
        <w:rPr>
          <w:rFonts w:ascii="Calibri" w:eastAsia="標楷體" w:hAnsi="Calibri" w:cs="Calibri"/>
          <w:color w:val="000000"/>
          <w:spacing w:val="8"/>
          <w:u w:val="single"/>
        </w:rPr>
        <w:t>奇景光電創辦人及現任執行長吳炳昌</w:t>
      </w:r>
      <w:r w:rsidR="0081477C" w:rsidRPr="007228EF">
        <w:rPr>
          <w:rFonts w:ascii="Calibri" w:eastAsia="標楷體" w:hAnsi="Calibri" w:cs="Calibri"/>
          <w:color w:val="000000"/>
          <w:spacing w:val="8"/>
        </w:rPr>
        <w:t>、</w:t>
      </w:r>
      <w:proofErr w:type="gramStart"/>
      <w:r w:rsidR="002D104F" w:rsidRPr="002D104F">
        <w:rPr>
          <w:rFonts w:ascii="Calibri" w:eastAsia="標楷體" w:hAnsi="Calibri" w:cs="Calibri" w:hint="eastAsia"/>
          <w:color w:val="000000"/>
          <w:spacing w:val="8"/>
          <w:u w:val="single"/>
        </w:rPr>
        <w:t>群</w:t>
      </w:r>
      <w:r w:rsidRPr="007228EF">
        <w:rPr>
          <w:rFonts w:ascii="Calibri" w:eastAsia="標楷體" w:hAnsi="Calibri" w:cs="Calibri"/>
          <w:color w:val="000000"/>
          <w:spacing w:val="8"/>
          <w:u w:val="single"/>
        </w:rPr>
        <w:t>聯電子</w:t>
      </w:r>
      <w:proofErr w:type="gramEnd"/>
      <w:r w:rsidRPr="007228EF">
        <w:rPr>
          <w:rFonts w:ascii="Calibri" w:eastAsia="標楷體" w:hAnsi="Calibri" w:cs="Calibri"/>
          <w:color w:val="000000"/>
          <w:spacing w:val="8"/>
          <w:u w:val="single"/>
        </w:rPr>
        <w:t>執行長潘健成</w:t>
      </w:r>
      <w:r w:rsidR="0081477C" w:rsidRPr="007228EF">
        <w:rPr>
          <w:rFonts w:ascii="Calibri" w:eastAsia="標楷體" w:hAnsi="Calibri" w:cs="Calibri"/>
          <w:color w:val="000000"/>
          <w:spacing w:val="8"/>
        </w:rPr>
        <w:t>、</w:t>
      </w:r>
      <w:r w:rsidR="0081477C" w:rsidRPr="007228EF">
        <w:rPr>
          <w:rFonts w:ascii="Calibri" w:eastAsia="標楷體" w:hAnsi="Calibri" w:cs="Calibri"/>
          <w:color w:val="000000"/>
          <w:spacing w:val="8"/>
          <w:u w:val="single"/>
        </w:rPr>
        <w:t>聯詠科技副總經理陳聰敏</w:t>
      </w:r>
      <w:r w:rsidRPr="007228EF">
        <w:rPr>
          <w:rFonts w:ascii="Calibri" w:eastAsia="標楷體" w:hAnsi="Calibri" w:cs="Calibri"/>
          <w:color w:val="000000"/>
          <w:spacing w:val="8"/>
        </w:rPr>
        <w:t>、</w:t>
      </w:r>
      <w:r w:rsidRPr="007228EF">
        <w:rPr>
          <w:rFonts w:ascii="Calibri" w:eastAsia="標楷體" w:hAnsi="Calibri" w:cs="Calibri"/>
          <w:color w:val="000000"/>
          <w:spacing w:val="8"/>
          <w:u w:val="single"/>
        </w:rPr>
        <w:t>瑞</w:t>
      </w:r>
      <w:proofErr w:type="gramStart"/>
      <w:r w:rsidRPr="007228EF">
        <w:rPr>
          <w:rFonts w:ascii="Calibri" w:eastAsia="標楷體" w:hAnsi="Calibri" w:cs="Calibri"/>
          <w:color w:val="000000"/>
          <w:spacing w:val="8"/>
          <w:u w:val="single"/>
        </w:rPr>
        <w:t>昱</w:t>
      </w:r>
      <w:proofErr w:type="gramEnd"/>
      <w:r w:rsidRPr="007228EF">
        <w:rPr>
          <w:rFonts w:ascii="Calibri" w:eastAsia="標楷體" w:hAnsi="Calibri" w:cs="Calibri"/>
          <w:color w:val="000000"/>
          <w:spacing w:val="8"/>
          <w:u w:val="single"/>
        </w:rPr>
        <w:t>半導體副總經理暨發言人黃依瑋</w:t>
      </w:r>
      <w:r w:rsidR="0022201B" w:rsidRPr="007228EF">
        <w:rPr>
          <w:rFonts w:ascii="Calibri" w:eastAsia="標楷體" w:hAnsi="Calibri" w:cs="Calibri"/>
          <w:color w:val="000000"/>
          <w:spacing w:val="8"/>
        </w:rPr>
        <w:t>共同參與，就人才短缺、台外商政策資源公平性、先進研發投資不足等關鍵課題進行深入探討</w:t>
      </w:r>
      <w:r w:rsidRPr="007228EF">
        <w:rPr>
          <w:rFonts w:ascii="Calibri" w:eastAsia="標楷體" w:hAnsi="Calibri" w:cs="Calibri"/>
          <w:color w:val="000000"/>
          <w:spacing w:val="8"/>
        </w:rPr>
        <w:t>。</w:t>
      </w:r>
      <w:r w:rsidRPr="007228EF">
        <w:rPr>
          <w:rFonts w:ascii="Calibri" w:eastAsia="標楷體" w:hAnsi="Calibri" w:cs="Calibri"/>
          <w:color w:val="000000"/>
          <w:spacing w:val="8"/>
          <w:u w:val="single"/>
        </w:rPr>
        <w:t>DIGITIMES</w:t>
      </w:r>
      <w:r w:rsidRPr="007228EF">
        <w:rPr>
          <w:rFonts w:ascii="Calibri" w:eastAsia="標楷體" w:hAnsi="Calibri" w:cs="Calibri"/>
          <w:color w:val="000000"/>
          <w:spacing w:val="8"/>
          <w:u w:val="single"/>
        </w:rPr>
        <w:t>董事長暨電子時報社長黃欽勇</w:t>
      </w:r>
      <w:r w:rsidRPr="007228EF">
        <w:rPr>
          <w:rFonts w:ascii="Calibri" w:eastAsia="標楷體" w:hAnsi="Calibri" w:cs="Calibri"/>
          <w:color w:val="000000"/>
          <w:spacing w:val="8"/>
        </w:rPr>
        <w:t>則講述〈善戰者求之於勢</w:t>
      </w:r>
      <w:r w:rsidRPr="007228EF">
        <w:rPr>
          <w:rFonts w:ascii="Calibri" w:eastAsia="標楷體" w:hAnsi="Calibri" w:cs="Calibri"/>
          <w:color w:val="000000"/>
          <w:spacing w:val="8"/>
        </w:rPr>
        <w:t xml:space="preserve">  IC</w:t>
      </w:r>
      <w:r w:rsidRPr="007228EF">
        <w:rPr>
          <w:rFonts w:ascii="Calibri" w:eastAsia="標楷體" w:hAnsi="Calibri" w:cs="Calibri"/>
          <w:color w:val="000000"/>
          <w:spacing w:val="8"/>
        </w:rPr>
        <w:t>設計業的時代演化與挑戰〉，</w:t>
      </w:r>
      <w:r w:rsidR="0022201B" w:rsidRPr="007228EF">
        <w:rPr>
          <w:rFonts w:ascii="Calibri" w:eastAsia="標楷體" w:hAnsi="Calibri" w:cs="Calibri"/>
          <w:color w:val="000000"/>
          <w:spacing w:val="8"/>
        </w:rPr>
        <w:t>探討宏觀</w:t>
      </w:r>
      <w:r w:rsidRPr="007228EF">
        <w:rPr>
          <w:rFonts w:ascii="Calibri" w:eastAsia="標楷體" w:hAnsi="Calibri" w:cs="Calibri"/>
          <w:color w:val="000000"/>
          <w:spacing w:val="8"/>
        </w:rPr>
        <w:t>局勢變化</w:t>
      </w:r>
      <w:r w:rsidR="0022201B" w:rsidRPr="007228EF">
        <w:rPr>
          <w:rFonts w:ascii="Calibri" w:eastAsia="標楷體" w:hAnsi="Calibri" w:cs="Calibri"/>
          <w:color w:val="000000"/>
          <w:spacing w:val="8"/>
        </w:rPr>
        <w:t>下的</w:t>
      </w:r>
      <w:r w:rsidR="003F461D" w:rsidRPr="007228EF">
        <w:rPr>
          <w:rFonts w:ascii="Calibri" w:eastAsia="標楷體" w:hAnsi="Calibri" w:cs="Calibri"/>
          <w:color w:val="000000"/>
          <w:spacing w:val="8"/>
        </w:rPr>
        <w:t>產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業</w:t>
      </w:r>
      <w:r w:rsidR="0022201B" w:rsidRPr="00EA6B36">
        <w:rPr>
          <w:rFonts w:ascii="Calibri" w:eastAsia="標楷體" w:hAnsi="Calibri" w:cs="Calibri"/>
          <w:color w:val="000000"/>
          <w:spacing w:val="8"/>
        </w:rPr>
        <w:t>經營之道</w:t>
      </w:r>
      <w:r w:rsidRPr="00EA6B36">
        <w:rPr>
          <w:rFonts w:ascii="Calibri" w:eastAsia="標楷體" w:hAnsi="Calibri" w:cs="Calibri"/>
          <w:color w:val="000000"/>
          <w:spacing w:val="8"/>
        </w:rPr>
        <w:t>。</w:t>
      </w:r>
    </w:p>
    <w:p w14:paraId="5D3BF1A1" w14:textId="77777777" w:rsidR="0022201B" w:rsidRPr="00EA6B36" w:rsidRDefault="0022201B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</w:p>
    <w:p w14:paraId="5FB19D48" w14:textId="77777777" w:rsidR="00F95EEF" w:rsidRPr="00EA6B36" w:rsidRDefault="00F95EEF" w:rsidP="007228EF">
      <w:pPr>
        <w:snapToGrid w:val="0"/>
        <w:spacing w:line="340" w:lineRule="exact"/>
        <w:ind w:firstLineChars="200" w:firstLine="496"/>
        <w:rPr>
          <w:rFonts w:ascii="Calibri" w:eastAsia="標楷體" w:hAnsi="Calibri" w:cs="Calibri"/>
          <w:color w:val="000000"/>
          <w:spacing w:val="8"/>
        </w:rPr>
      </w:pPr>
      <w:r w:rsidRPr="00EA6B36">
        <w:rPr>
          <w:rFonts w:ascii="Calibri" w:eastAsia="標楷體" w:hAnsi="Calibri" w:cs="Calibri"/>
          <w:color w:val="000000"/>
          <w:spacing w:val="8"/>
        </w:rPr>
        <w:t>企盼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政府參酌本</w:t>
      </w:r>
      <w:r w:rsidRPr="00EA6B36">
        <w:rPr>
          <w:rFonts w:ascii="Calibri" w:eastAsia="標楷體" w:hAnsi="Calibri" w:cs="Calibri"/>
          <w:color w:val="000000"/>
          <w:spacing w:val="8"/>
        </w:rPr>
        <w:t>白皮書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建言，於</w:t>
      </w:r>
      <w:r w:rsidRPr="00EA6B36">
        <w:rPr>
          <w:rFonts w:ascii="Calibri" w:eastAsia="標楷體" w:hAnsi="Calibri" w:cs="Calibri"/>
          <w:color w:val="000000"/>
          <w:spacing w:val="8"/>
        </w:rPr>
        <w:t>府院層級擘畫全方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位</w:t>
      </w:r>
      <w:r w:rsidRPr="00EA6B36">
        <w:rPr>
          <w:rFonts w:ascii="Calibri" w:eastAsia="標楷體" w:hAnsi="Calibri" w:cs="Calibri"/>
          <w:color w:val="000000"/>
          <w:spacing w:val="8"/>
        </w:rPr>
        <w:t>的半導體戰略與施政計畫，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結合</w:t>
      </w:r>
      <w:r w:rsidRPr="00EA6B36">
        <w:rPr>
          <w:rFonts w:ascii="Calibri" w:eastAsia="標楷體" w:hAnsi="Calibri" w:cs="Calibri"/>
          <w:color w:val="000000"/>
          <w:spacing w:val="8"/>
        </w:rPr>
        <w:t>產官學</w:t>
      </w:r>
      <w:proofErr w:type="gramStart"/>
      <w:r w:rsidRPr="00EA6B36">
        <w:rPr>
          <w:rFonts w:ascii="Calibri" w:eastAsia="標楷體" w:hAnsi="Calibri" w:cs="Calibri"/>
          <w:color w:val="000000"/>
          <w:spacing w:val="8"/>
        </w:rPr>
        <w:t>研</w:t>
      </w:r>
      <w:proofErr w:type="gramEnd"/>
      <w:r w:rsidRPr="00EA6B36">
        <w:rPr>
          <w:rFonts w:ascii="Calibri" w:eastAsia="標楷體" w:hAnsi="Calibri" w:cs="Calibri"/>
          <w:color w:val="000000"/>
          <w:spacing w:val="8"/>
        </w:rPr>
        <w:t>能量，為新競局下的台灣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IC</w:t>
      </w:r>
      <w:r w:rsidR="003F461D" w:rsidRPr="00EA6B36">
        <w:rPr>
          <w:rFonts w:ascii="Calibri" w:eastAsia="標楷體" w:hAnsi="Calibri" w:cs="Calibri"/>
          <w:color w:val="000000"/>
          <w:spacing w:val="8"/>
        </w:rPr>
        <w:t>設計產業</w:t>
      </w:r>
      <w:proofErr w:type="gramStart"/>
      <w:r w:rsidR="003F461D" w:rsidRPr="00EA6B36">
        <w:rPr>
          <w:rFonts w:ascii="Calibri" w:eastAsia="標楷體" w:hAnsi="Calibri" w:cs="Calibri"/>
          <w:color w:val="000000"/>
          <w:spacing w:val="8"/>
        </w:rPr>
        <w:t>進一步夯實根基</w:t>
      </w:r>
      <w:proofErr w:type="gramEnd"/>
      <w:r w:rsidR="003F461D" w:rsidRPr="00EA6B36">
        <w:rPr>
          <w:rFonts w:ascii="Calibri" w:eastAsia="標楷體" w:hAnsi="Calibri" w:cs="Calibri"/>
          <w:color w:val="000000"/>
          <w:spacing w:val="8"/>
        </w:rPr>
        <w:t>，</w:t>
      </w:r>
      <w:r w:rsidR="003F461D" w:rsidRPr="00EA6B36">
        <w:rPr>
          <w:rFonts w:ascii="Calibri" w:eastAsia="標楷體" w:hAnsi="Calibri" w:cs="Calibri"/>
        </w:rPr>
        <w:t>再創高峰！</w:t>
      </w:r>
    </w:p>
    <w:p w14:paraId="3BEBAD4C" w14:textId="77777777" w:rsidR="00F95EEF" w:rsidRPr="00EA6B36" w:rsidRDefault="00F95EEF" w:rsidP="007228EF">
      <w:pPr>
        <w:snapToGrid w:val="0"/>
        <w:spacing w:line="264" w:lineRule="auto"/>
        <w:ind w:firstLineChars="200" w:firstLine="496"/>
        <w:rPr>
          <w:rFonts w:ascii="Calibri" w:eastAsia="標楷體" w:hAnsi="Calibri" w:cs="Calibri"/>
          <w:color w:val="000000"/>
          <w:spacing w:val="8"/>
        </w:rPr>
      </w:pPr>
    </w:p>
    <w:p w14:paraId="5B6403CA" w14:textId="77777777" w:rsidR="003F461D" w:rsidRPr="00EA6B36" w:rsidRDefault="003F461D" w:rsidP="007228EF">
      <w:pPr>
        <w:snapToGrid w:val="0"/>
        <w:spacing w:line="264" w:lineRule="auto"/>
        <w:ind w:firstLineChars="200" w:firstLine="496"/>
        <w:rPr>
          <w:rFonts w:ascii="Calibri" w:eastAsia="標楷體" w:hAnsi="Calibri" w:cs="Calibri"/>
          <w:color w:val="000000"/>
          <w:spacing w:val="8"/>
        </w:rPr>
      </w:pPr>
    </w:p>
    <w:p w14:paraId="26F24BA7" w14:textId="77777777" w:rsidR="00F95EEF" w:rsidRPr="00EA6B36" w:rsidRDefault="00F95EEF" w:rsidP="007228EF">
      <w:pPr>
        <w:adjustRightInd w:val="0"/>
        <w:spacing w:beforeLines="50" w:before="120" w:line="360" w:lineRule="exact"/>
        <w:contextualSpacing/>
        <w:jc w:val="both"/>
        <w:rPr>
          <w:rFonts w:ascii="Calibri" w:eastAsia="標楷體" w:hAnsi="Calibri" w:cs="Calibri"/>
          <w:sz w:val="22"/>
          <w:szCs w:val="22"/>
        </w:rPr>
      </w:pPr>
      <w:r w:rsidRPr="00EA6B36">
        <w:rPr>
          <w:rFonts w:ascii="Calibri" w:eastAsia="標楷體" w:hAnsi="Calibri" w:cs="Calibri"/>
          <w:color w:val="000000"/>
          <w:spacing w:val="8"/>
          <w:sz w:val="22"/>
          <w:szCs w:val="22"/>
        </w:rPr>
        <w:t>新聞</w:t>
      </w:r>
      <w:r w:rsidRPr="00EA6B36">
        <w:rPr>
          <w:rFonts w:ascii="Calibri" w:eastAsia="標楷體" w:hAnsi="Calibri" w:cs="Calibri"/>
          <w:sz w:val="22"/>
          <w:szCs w:val="22"/>
        </w:rPr>
        <w:t>聯絡人：</w:t>
      </w:r>
      <w:r w:rsidRPr="00EA6B36">
        <w:rPr>
          <w:rFonts w:ascii="Calibri" w:eastAsia="標楷體" w:hAnsi="Calibri" w:cs="Calibri"/>
          <w:sz w:val="22"/>
          <w:szCs w:val="22"/>
        </w:rPr>
        <w:t xml:space="preserve"> </w:t>
      </w:r>
    </w:p>
    <w:p w14:paraId="384D1564" w14:textId="77777777" w:rsidR="00F95EEF" w:rsidRPr="00EA6B36" w:rsidRDefault="00F95EEF" w:rsidP="007228EF">
      <w:pPr>
        <w:adjustRightInd w:val="0"/>
        <w:spacing w:line="360" w:lineRule="exact"/>
        <w:contextualSpacing/>
        <w:rPr>
          <w:rFonts w:ascii="Calibri" w:eastAsia="標楷體" w:hAnsi="Calibri" w:cs="Calibri"/>
          <w:sz w:val="22"/>
          <w:szCs w:val="22"/>
        </w:rPr>
      </w:pPr>
      <w:r w:rsidRPr="00EA6B36">
        <w:rPr>
          <w:rFonts w:ascii="Calibri" w:eastAsia="標楷體" w:hAnsi="Calibri" w:cs="Calibri"/>
          <w:sz w:val="22"/>
          <w:szCs w:val="22"/>
        </w:rPr>
        <w:t>台灣半導體產業協會</w:t>
      </w:r>
      <w:r w:rsidRPr="00EA6B36">
        <w:rPr>
          <w:rFonts w:ascii="Calibri" w:eastAsia="標楷體" w:hAnsi="Calibri" w:cs="Calibri"/>
          <w:sz w:val="22"/>
          <w:szCs w:val="22"/>
        </w:rPr>
        <w:t>(TSIA)</w:t>
      </w:r>
      <w:r w:rsidRPr="00EA6B36">
        <w:rPr>
          <w:rFonts w:ascii="Calibri" w:eastAsia="標楷體" w:hAnsi="Calibri" w:cs="Calibri"/>
          <w:sz w:val="22"/>
          <w:szCs w:val="22"/>
        </w:rPr>
        <w:t xml:space="preserve">　吳素敏</w:t>
      </w:r>
      <w:proofErr w:type="gramStart"/>
      <w:r w:rsidRPr="00EA6B36">
        <w:rPr>
          <w:rFonts w:ascii="Calibri" w:eastAsia="標楷體" w:hAnsi="Calibri" w:cs="Calibri"/>
          <w:sz w:val="22"/>
          <w:szCs w:val="22"/>
        </w:rPr>
        <w:t>｜</w:t>
      </w:r>
      <w:proofErr w:type="gramEnd"/>
      <w:r w:rsidRPr="00EA6B36">
        <w:rPr>
          <w:rFonts w:ascii="Calibri" w:eastAsia="標楷體" w:hAnsi="Calibri" w:cs="Calibri"/>
          <w:sz w:val="22"/>
          <w:szCs w:val="22"/>
        </w:rPr>
        <w:t>+886-3-591-3477,  julie@tsia.org.tw</w:t>
      </w:r>
    </w:p>
    <w:p w14:paraId="003A815D" w14:textId="0B06754B" w:rsidR="00F95EEF" w:rsidRPr="00EA6B36" w:rsidRDefault="00F95EEF" w:rsidP="007228EF">
      <w:pPr>
        <w:adjustRightInd w:val="0"/>
        <w:spacing w:line="360" w:lineRule="exact"/>
        <w:contextualSpacing/>
        <w:jc w:val="both"/>
        <w:rPr>
          <w:rFonts w:ascii="Calibri" w:eastAsia="標楷體" w:hAnsi="Calibri" w:cs="Calibri"/>
          <w:color w:val="000000"/>
          <w:spacing w:val="8"/>
          <w:sz w:val="22"/>
          <w:szCs w:val="22"/>
        </w:rPr>
      </w:pPr>
      <w:r w:rsidRPr="00EA6B36">
        <w:rPr>
          <w:rFonts w:ascii="Calibri" w:eastAsia="標楷體" w:hAnsi="Calibri" w:cs="Calibri"/>
          <w:sz w:val="22"/>
          <w:szCs w:val="22"/>
        </w:rPr>
        <w:t>DIGITIMES</w:t>
      </w:r>
      <w:r w:rsidRPr="00EA6B36">
        <w:rPr>
          <w:rFonts w:ascii="Calibri" w:eastAsia="標楷體" w:hAnsi="Calibri" w:cs="Calibri"/>
          <w:sz w:val="22"/>
          <w:szCs w:val="22"/>
        </w:rPr>
        <w:t xml:space="preserve">　李雯娟</w:t>
      </w:r>
      <w:proofErr w:type="gramStart"/>
      <w:r w:rsidRPr="00EA6B36">
        <w:rPr>
          <w:rFonts w:ascii="Calibri" w:eastAsia="標楷體" w:hAnsi="Calibri" w:cs="Calibri"/>
          <w:sz w:val="22"/>
          <w:szCs w:val="22"/>
        </w:rPr>
        <w:t>｜</w:t>
      </w:r>
      <w:proofErr w:type="gramEnd"/>
      <w:r w:rsidRPr="00EA6B36">
        <w:rPr>
          <w:rFonts w:ascii="Calibri" w:eastAsia="標楷體" w:hAnsi="Calibri" w:cs="Calibri"/>
          <w:sz w:val="22"/>
          <w:szCs w:val="22"/>
        </w:rPr>
        <w:t>+886-2-8712-8866 Ext:</w:t>
      </w:r>
      <w:proofErr w:type="gramStart"/>
      <w:r w:rsidRPr="00EA6B36">
        <w:rPr>
          <w:rFonts w:ascii="Calibri" w:eastAsia="標楷體" w:hAnsi="Calibri" w:cs="Calibri"/>
          <w:sz w:val="22"/>
          <w:szCs w:val="22"/>
        </w:rPr>
        <w:t>832,  michelle.lee@digitimes.co</w:t>
      </w:r>
      <w:r w:rsidR="00C046BA">
        <w:rPr>
          <w:rFonts w:ascii="Calibri" w:eastAsia="標楷體" w:hAnsi="Calibri" w:cs="Calibri" w:hint="eastAsia"/>
          <w:sz w:val="22"/>
          <w:szCs w:val="22"/>
        </w:rPr>
        <w:t>m</w:t>
      </w:r>
      <w:proofErr w:type="gramEnd"/>
    </w:p>
    <w:p w14:paraId="5F816CB4" w14:textId="77777777" w:rsidR="00636BA0" w:rsidRPr="00EA6B36" w:rsidRDefault="00636BA0" w:rsidP="007228EF">
      <w:pPr>
        <w:rPr>
          <w:rFonts w:ascii="Calibri" w:eastAsia="標楷體" w:hAnsi="Calibri" w:cs="Calibri"/>
        </w:rPr>
      </w:pPr>
    </w:p>
    <w:sectPr w:rsidR="00636BA0" w:rsidRPr="00EA6B36" w:rsidSect="007228EF">
      <w:headerReference w:type="default" r:id="rId7"/>
      <w:footerReference w:type="even" r:id="rId8"/>
      <w:pgSz w:w="11906" w:h="16838" w:code="9"/>
      <w:pgMar w:top="1134" w:right="1588" w:bottom="1134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EF8E5" w14:textId="77777777" w:rsidR="001835B8" w:rsidRDefault="001835B8">
      <w:r>
        <w:separator/>
      </w:r>
    </w:p>
  </w:endnote>
  <w:endnote w:type="continuationSeparator" w:id="0">
    <w:p w14:paraId="258FA46F" w14:textId="77777777" w:rsidR="001835B8" w:rsidRDefault="00183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A5E23" w14:textId="77777777" w:rsidR="00B954CA" w:rsidRDefault="00B954CA" w:rsidP="00D80601">
    <w:pPr>
      <w:pStyle w:val="a4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4D6A2813" w14:textId="77777777" w:rsidR="00B954CA" w:rsidRDefault="00B954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DF7F3" w14:textId="77777777" w:rsidR="001835B8" w:rsidRDefault="001835B8">
      <w:r>
        <w:separator/>
      </w:r>
    </w:p>
  </w:footnote>
  <w:footnote w:type="continuationSeparator" w:id="0">
    <w:p w14:paraId="1C084FB6" w14:textId="77777777" w:rsidR="001835B8" w:rsidRDefault="00183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CEAD" w14:textId="77777777" w:rsidR="007267BE" w:rsidRDefault="00AA79A4" w:rsidP="007267BE">
    <w:pPr>
      <w:pStyle w:val="a3"/>
      <w:tabs>
        <w:tab w:val="clear" w:pos="8306"/>
        <w:tab w:val="left" w:pos="9412"/>
      </w:tabs>
      <w:jc w:val="right"/>
    </w:pPr>
    <w:r>
      <w:rPr>
        <w:noProof/>
      </w:rPr>
      <w:pict w14:anchorId="33BB67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275.3pt;margin-top:-7.35pt;width:56.45pt;height:28.8pt;z-index:251657216;mso-wrap-edited:f">
          <v:imagedata r:id="rId1" o:title="下載"/>
        </v:shape>
      </w:pict>
    </w:r>
    <w:r>
      <w:rPr>
        <w:noProof/>
      </w:rPr>
      <w:pict w14:anchorId="3782FFCD">
        <v:shape id="_x0000_s2050" type="#_x0000_t75" style="position:absolute;left:0;text-align:left;margin-left:340.65pt;margin-top:1.2pt;width:96.5pt;height:17.1pt;z-index:251658240;mso-wrap-edited:f">
          <v:imagedata r:id="rId2" o:title="DT LOGO黑"/>
        </v:shape>
      </w:pict>
    </w:r>
    <w:r w:rsidR="007267BE"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11F68"/>
    <w:multiLevelType w:val="multilevel"/>
    <w:tmpl w:val="433A6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64601"/>
    <w:multiLevelType w:val="hybridMultilevel"/>
    <w:tmpl w:val="8A72A014"/>
    <w:lvl w:ilvl="0" w:tplc="04090003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10375073"/>
    <w:multiLevelType w:val="hybridMultilevel"/>
    <w:tmpl w:val="D69E0BD0"/>
    <w:lvl w:ilvl="0" w:tplc="1B141040">
      <w:start w:val="1"/>
      <w:numFmt w:val="bullet"/>
      <w:lvlText w:val="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"/>
      <w:lvlJc w:val="left"/>
      <w:pPr>
        <w:tabs>
          <w:tab w:val="num" w:pos="2680"/>
        </w:tabs>
        <w:ind w:left="26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3160"/>
        </w:tabs>
        <w:ind w:left="316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3640"/>
        </w:tabs>
        <w:ind w:left="364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4120"/>
        </w:tabs>
        <w:ind w:left="4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600"/>
        </w:tabs>
        <w:ind w:left="4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80"/>
        </w:tabs>
        <w:ind w:left="5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60"/>
        </w:tabs>
        <w:ind w:left="5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40"/>
        </w:tabs>
        <w:ind w:left="6040" w:hanging="480"/>
      </w:pPr>
      <w:rPr>
        <w:rFonts w:ascii="Wingdings" w:hAnsi="Wingdings" w:hint="default"/>
      </w:rPr>
    </w:lvl>
  </w:abstractNum>
  <w:abstractNum w:abstractNumId="3" w15:restartNumberingAfterBreak="0">
    <w:nsid w:val="114771D2"/>
    <w:multiLevelType w:val="multilevel"/>
    <w:tmpl w:val="C324E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B960D9"/>
    <w:multiLevelType w:val="hybridMultilevel"/>
    <w:tmpl w:val="5FD61FEE"/>
    <w:lvl w:ilvl="0" w:tplc="1B141040">
      <w:start w:val="1"/>
      <w:numFmt w:val="bullet"/>
      <w:lvlText w:val=""/>
      <w:lvlJc w:val="left"/>
      <w:pPr>
        <w:tabs>
          <w:tab w:val="num" w:pos="680"/>
        </w:tabs>
        <w:ind w:left="680" w:hanging="480"/>
      </w:pPr>
      <w:rPr>
        <w:rFonts w:ascii="Wingdings" w:hAnsi="Wingdings" w:hint="default"/>
        <w:sz w:val="18"/>
      </w:rPr>
    </w:lvl>
    <w:lvl w:ilvl="1" w:tplc="666A4D2A">
      <w:start w:val="1"/>
      <w:numFmt w:val="bullet"/>
      <w:lvlText w:val="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18"/>
      </w:rPr>
    </w:lvl>
    <w:lvl w:ilvl="2" w:tplc="666A4D2A">
      <w:start w:val="1"/>
      <w:numFmt w:val="bullet"/>
      <w:lvlText w:val="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  <w:sz w:val="18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5520183"/>
    <w:multiLevelType w:val="hybridMultilevel"/>
    <w:tmpl w:val="16EA563A"/>
    <w:lvl w:ilvl="0" w:tplc="F7B8EB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F4F2DDE"/>
    <w:multiLevelType w:val="singleLevel"/>
    <w:tmpl w:val="C302AC50"/>
    <w:lvl w:ilvl="0">
      <w:start w:val="1"/>
      <w:numFmt w:val="decimal"/>
      <w:lvlText w:val="%1."/>
      <w:legacy w:legacy="1" w:legacySpace="0" w:legacyIndent="0"/>
      <w:lvlJc w:val="left"/>
      <w:rPr>
        <w:rFonts w:ascii="細明體" w:eastAsia="細明體" w:hAnsi="細明體" w:hint="eastAsia"/>
        <w:b w:val="0"/>
      </w:rPr>
    </w:lvl>
  </w:abstractNum>
  <w:abstractNum w:abstractNumId="7" w15:restartNumberingAfterBreak="0">
    <w:nsid w:val="30B12F01"/>
    <w:multiLevelType w:val="hybridMultilevel"/>
    <w:tmpl w:val="F190D9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F15083"/>
    <w:multiLevelType w:val="hybridMultilevel"/>
    <w:tmpl w:val="06928AF6"/>
    <w:lvl w:ilvl="0" w:tplc="5C800C8A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84A1FB1"/>
    <w:multiLevelType w:val="hybridMultilevel"/>
    <w:tmpl w:val="6E7AD874"/>
    <w:lvl w:ilvl="0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  <w:sz w:val="24"/>
        <w:szCs w:val="24"/>
      </w:rPr>
    </w:lvl>
    <w:lvl w:ilvl="1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</w:abstractNum>
  <w:abstractNum w:abstractNumId="10" w15:restartNumberingAfterBreak="0">
    <w:nsid w:val="3A55163A"/>
    <w:multiLevelType w:val="hybridMultilevel"/>
    <w:tmpl w:val="B560A348"/>
    <w:lvl w:ilvl="0" w:tplc="6AA25CCA">
      <w:start w:val="1"/>
      <w:numFmt w:val="bullet"/>
      <w:lvlText w:val="–"/>
      <w:lvlJc w:val="left"/>
      <w:pPr>
        <w:tabs>
          <w:tab w:val="num" w:pos="1200"/>
        </w:tabs>
        <w:ind w:left="1200" w:hanging="48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80"/>
        </w:tabs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60"/>
        </w:tabs>
        <w:ind w:left="5760" w:hanging="480"/>
      </w:pPr>
      <w:rPr>
        <w:rFonts w:ascii="Wingdings" w:hAnsi="Wingdings" w:hint="default"/>
      </w:rPr>
    </w:lvl>
  </w:abstractNum>
  <w:abstractNum w:abstractNumId="11" w15:restartNumberingAfterBreak="0">
    <w:nsid w:val="3D5F1A56"/>
    <w:multiLevelType w:val="hybridMultilevel"/>
    <w:tmpl w:val="3A7AD34E"/>
    <w:lvl w:ilvl="0" w:tplc="1B141040">
      <w:start w:val="1"/>
      <w:numFmt w:val="bullet"/>
      <w:lvlText w:val="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C57663E"/>
    <w:multiLevelType w:val="hybridMultilevel"/>
    <w:tmpl w:val="2EDAC528"/>
    <w:lvl w:ilvl="0" w:tplc="0409000B">
      <w:start w:val="1"/>
      <w:numFmt w:val="bullet"/>
      <w:lvlText w:val="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2"/>
        </w:tabs>
        <w:ind w:left="4802" w:hanging="480"/>
      </w:pPr>
      <w:rPr>
        <w:rFonts w:ascii="Wingdings" w:hAnsi="Wingdings" w:hint="default"/>
      </w:rPr>
    </w:lvl>
  </w:abstractNum>
  <w:abstractNum w:abstractNumId="13" w15:restartNumberingAfterBreak="0">
    <w:nsid w:val="4CB154B2"/>
    <w:multiLevelType w:val="hybridMultilevel"/>
    <w:tmpl w:val="E5745410"/>
    <w:lvl w:ilvl="0" w:tplc="5C800C8A">
      <w:start w:val="1"/>
      <w:numFmt w:val="bullet"/>
      <w:lvlText w:val="•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57691BDD"/>
    <w:multiLevelType w:val="hybridMultilevel"/>
    <w:tmpl w:val="CF8E37D8"/>
    <w:lvl w:ilvl="0" w:tplc="6AA25CCA">
      <w:start w:val="1"/>
      <w:numFmt w:val="bullet"/>
      <w:lvlText w:val="–"/>
      <w:lvlJc w:val="left"/>
      <w:pPr>
        <w:tabs>
          <w:tab w:val="num" w:pos="1200"/>
        </w:tabs>
        <w:ind w:left="1200" w:hanging="48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15" w15:restartNumberingAfterBreak="0">
    <w:nsid w:val="58A04989"/>
    <w:multiLevelType w:val="multilevel"/>
    <w:tmpl w:val="B7FE1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0420D3A"/>
    <w:multiLevelType w:val="hybridMultilevel"/>
    <w:tmpl w:val="3A7AD34E"/>
    <w:lvl w:ilvl="0" w:tplc="6902106C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2BE5CCC"/>
    <w:multiLevelType w:val="hybridMultilevel"/>
    <w:tmpl w:val="99C49FBC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5E421B1"/>
    <w:multiLevelType w:val="hybridMultilevel"/>
    <w:tmpl w:val="D69E0BD0"/>
    <w:lvl w:ilvl="0" w:tplc="1B141040">
      <w:start w:val="1"/>
      <w:numFmt w:val="bullet"/>
      <w:lvlText w:val=""/>
      <w:lvlJc w:val="left"/>
      <w:pPr>
        <w:tabs>
          <w:tab w:val="num" w:pos="680"/>
        </w:tabs>
        <w:ind w:left="680" w:hanging="48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B83A71"/>
    <w:multiLevelType w:val="hybridMultilevel"/>
    <w:tmpl w:val="82D8FF9C"/>
    <w:lvl w:ilvl="0" w:tplc="6AA25CCA">
      <w:start w:val="1"/>
      <w:numFmt w:val="bullet"/>
      <w:lvlText w:val="–"/>
      <w:lvlJc w:val="left"/>
      <w:pPr>
        <w:tabs>
          <w:tab w:val="num" w:pos="1200"/>
        </w:tabs>
        <w:ind w:left="1200" w:hanging="48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0" w15:restartNumberingAfterBreak="0">
    <w:nsid w:val="6D065AE9"/>
    <w:multiLevelType w:val="hybridMultilevel"/>
    <w:tmpl w:val="D69E0BD0"/>
    <w:lvl w:ilvl="0" w:tplc="1B141040">
      <w:start w:val="1"/>
      <w:numFmt w:val="bullet"/>
      <w:lvlText w:val=""/>
      <w:lvlJc w:val="left"/>
      <w:pPr>
        <w:tabs>
          <w:tab w:val="num" w:pos="680"/>
        </w:tabs>
        <w:ind w:left="680" w:hanging="48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D9C3F08"/>
    <w:multiLevelType w:val="hybridMultilevel"/>
    <w:tmpl w:val="0176584A"/>
    <w:lvl w:ilvl="0" w:tplc="5002E072">
      <w:start w:val="1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eastAsia"/>
      </w:rPr>
    </w:lvl>
    <w:lvl w:ilvl="1" w:tplc="A126B474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830"/>
        </w:tabs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90"/>
        </w:tabs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70"/>
        </w:tabs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0"/>
        </w:tabs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30"/>
        </w:tabs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10"/>
        </w:tabs>
        <w:ind w:left="4710" w:hanging="480"/>
      </w:pPr>
    </w:lvl>
  </w:abstractNum>
  <w:abstractNum w:abstractNumId="22" w15:restartNumberingAfterBreak="0">
    <w:nsid w:val="71D70FA5"/>
    <w:multiLevelType w:val="hybridMultilevel"/>
    <w:tmpl w:val="DF741048"/>
    <w:lvl w:ilvl="0" w:tplc="6AA25CCA">
      <w:start w:val="1"/>
      <w:numFmt w:val="bullet"/>
      <w:lvlText w:val="–"/>
      <w:lvlJc w:val="left"/>
      <w:pPr>
        <w:tabs>
          <w:tab w:val="num" w:pos="1200"/>
        </w:tabs>
        <w:ind w:left="1200" w:hanging="480"/>
      </w:pPr>
      <w:rPr>
        <w:rFonts w:ascii="Verdana" w:hAnsi="Verdana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761309D1"/>
    <w:multiLevelType w:val="hybridMultilevel"/>
    <w:tmpl w:val="D20E097A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79785067"/>
    <w:multiLevelType w:val="hybridMultilevel"/>
    <w:tmpl w:val="7B4C86E8"/>
    <w:lvl w:ilvl="0" w:tplc="FFFFFFFF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03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3" w:tplc="FFFFFFFF">
      <w:start w:val="1"/>
      <w:numFmt w:val="bullet"/>
      <w:lvlText w:val="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7A9163E4"/>
    <w:multiLevelType w:val="hybridMultilevel"/>
    <w:tmpl w:val="211C9AD4"/>
    <w:lvl w:ilvl="0" w:tplc="B450D1DA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0"/>
  </w:num>
  <w:num w:numId="4">
    <w:abstractNumId w:val="2"/>
  </w:num>
  <w:num w:numId="5">
    <w:abstractNumId w:val="1"/>
  </w:num>
  <w:num w:numId="6">
    <w:abstractNumId w:val="11"/>
  </w:num>
  <w:num w:numId="7">
    <w:abstractNumId w:val="18"/>
  </w:num>
  <w:num w:numId="8">
    <w:abstractNumId w:val="10"/>
  </w:num>
  <w:num w:numId="9">
    <w:abstractNumId w:val="22"/>
  </w:num>
  <w:num w:numId="10">
    <w:abstractNumId w:val="14"/>
  </w:num>
  <w:num w:numId="11">
    <w:abstractNumId w:val="19"/>
  </w:num>
  <w:num w:numId="12">
    <w:abstractNumId w:val="4"/>
  </w:num>
  <w:num w:numId="13">
    <w:abstractNumId w:val="17"/>
  </w:num>
  <w:num w:numId="14">
    <w:abstractNumId w:val="25"/>
  </w:num>
  <w:num w:numId="15">
    <w:abstractNumId w:val="24"/>
  </w:num>
  <w:num w:numId="16">
    <w:abstractNumId w:val="12"/>
  </w:num>
  <w:num w:numId="17">
    <w:abstractNumId w:val="9"/>
  </w:num>
  <w:num w:numId="18">
    <w:abstractNumId w:val="5"/>
  </w:num>
  <w:num w:numId="19">
    <w:abstractNumId w:val="23"/>
  </w:num>
  <w:num w:numId="20">
    <w:abstractNumId w:val="6"/>
  </w:num>
  <w:num w:numId="21">
    <w:abstractNumId w:val="8"/>
  </w:num>
  <w:num w:numId="22">
    <w:abstractNumId w:val="13"/>
  </w:num>
  <w:num w:numId="23">
    <w:abstractNumId w:val="15"/>
  </w:num>
  <w:num w:numId="24">
    <w:abstractNumId w:val="0"/>
  </w:num>
  <w:num w:numId="25">
    <w:abstractNumId w:val="3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F3263"/>
    <w:rsid w:val="000012B1"/>
    <w:rsid w:val="000056FA"/>
    <w:rsid w:val="00006EFA"/>
    <w:rsid w:val="00007557"/>
    <w:rsid w:val="00014335"/>
    <w:rsid w:val="00017715"/>
    <w:rsid w:val="00022583"/>
    <w:rsid w:val="00022C6E"/>
    <w:rsid w:val="00027A00"/>
    <w:rsid w:val="000453A1"/>
    <w:rsid w:val="00052335"/>
    <w:rsid w:val="000546ED"/>
    <w:rsid w:val="00056C05"/>
    <w:rsid w:val="00062649"/>
    <w:rsid w:val="00062E83"/>
    <w:rsid w:val="00066BB1"/>
    <w:rsid w:val="000720B8"/>
    <w:rsid w:val="000779D7"/>
    <w:rsid w:val="00080AE2"/>
    <w:rsid w:val="00085D68"/>
    <w:rsid w:val="00096DC7"/>
    <w:rsid w:val="0009733E"/>
    <w:rsid w:val="000B2991"/>
    <w:rsid w:val="000B7CD0"/>
    <w:rsid w:val="000C3667"/>
    <w:rsid w:val="000D1D09"/>
    <w:rsid w:val="000D6EEC"/>
    <w:rsid w:val="000E60A7"/>
    <w:rsid w:val="000F787E"/>
    <w:rsid w:val="000F78DA"/>
    <w:rsid w:val="001046D4"/>
    <w:rsid w:val="0012045A"/>
    <w:rsid w:val="00121F65"/>
    <w:rsid w:val="00124A36"/>
    <w:rsid w:val="001259EC"/>
    <w:rsid w:val="001277CA"/>
    <w:rsid w:val="001300C0"/>
    <w:rsid w:val="00130F28"/>
    <w:rsid w:val="001332CD"/>
    <w:rsid w:val="001464C2"/>
    <w:rsid w:val="00146C8D"/>
    <w:rsid w:val="00146F5D"/>
    <w:rsid w:val="0015024E"/>
    <w:rsid w:val="00154C3E"/>
    <w:rsid w:val="00160FB5"/>
    <w:rsid w:val="0016261E"/>
    <w:rsid w:val="0016450C"/>
    <w:rsid w:val="00170F07"/>
    <w:rsid w:val="00172464"/>
    <w:rsid w:val="001732DC"/>
    <w:rsid w:val="00174324"/>
    <w:rsid w:val="0017620A"/>
    <w:rsid w:val="00180710"/>
    <w:rsid w:val="00180E55"/>
    <w:rsid w:val="001835B8"/>
    <w:rsid w:val="00183887"/>
    <w:rsid w:val="00185B1C"/>
    <w:rsid w:val="00193711"/>
    <w:rsid w:val="00193D81"/>
    <w:rsid w:val="00195B1F"/>
    <w:rsid w:val="001974E4"/>
    <w:rsid w:val="001B0688"/>
    <w:rsid w:val="001B1045"/>
    <w:rsid w:val="001B110C"/>
    <w:rsid w:val="001B1A79"/>
    <w:rsid w:val="001B4C82"/>
    <w:rsid w:val="001B51EB"/>
    <w:rsid w:val="001B7723"/>
    <w:rsid w:val="001C10A4"/>
    <w:rsid w:val="001C38D1"/>
    <w:rsid w:val="001C5D76"/>
    <w:rsid w:val="001C7855"/>
    <w:rsid w:val="001D2CEA"/>
    <w:rsid w:val="001E55E3"/>
    <w:rsid w:val="001F6661"/>
    <w:rsid w:val="0020094E"/>
    <w:rsid w:val="002029C1"/>
    <w:rsid w:val="00204285"/>
    <w:rsid w:val="002051EC"/>
    <w:rsid w:val="00206E73"/>
    <w:rsid w:val="00220494"/>
    <w:rsid w:val="0022201B"/>
    <w:rsid w:val="00222365"/>
    <w:rsid w:val="00224F27"/>
    <w:rsid w:val="00226E87"/>
    <w:rsid w:val="00227C3F"/>
    <w:rsid w:val="00231F97"/>
    <w:rsid w:val="00235158"/>
    <w:rsid w:val="0023729E"/>
    <w:rsid w:val="00240BEB"/>
    <w:rsid w:val="00241F25"/>
    <w:rsid w:val="002443C1"/>
    <w:rsid w:val="00247E37"/>
    <w:rsid w:val="0025246F"/>
    <w:rsid w:val="00252832"/>
    <w:rsid w:val="00254351"/>
    <w:rsid w:val="00272276"/>
    <w:rsid w:val="0027348D"/>
    <w:rsid w:val="00295A04"/>
    <w:rsid w:val="00295CAC"/>
    <w:rsid w:val="002A182A"/>
    <w:rsid w:val="002A2F27"/>
    <w:rsid w:val="002A441F"/>
    <w:rsid w:val="002B0235"/>
    <w:rsid w:val="002B5A27"/>
    <w:rsid w:val="002C24FD"/>
    <w:rsid w:val="002C3DDC"/>
    <w:rsid w:val="002C4832"/>
    <w:rsid w:val="002D104F"/>
    <w:rsid w:val="002D11DB"/>
    <w:rsid w:val="002D5B7B"/>
    <w:rsid w:val="002E19AF"/>
    <w:rsid w:val="002E4A24"/>
    <w:rsid w:val="002E7BBC"/>
    <w:rsid w:val="002F2593"/>
    <w:rsid w:val="003010EC"/>
    <w:rsid w:val="0030273B"/>
    <w:rsid w:val="00303838"/>
    <w:rsid w:val="00305436"/>
    <w:rsid w:val="003102C3"/>
    <w:rsid w:val="00311583"/>
    <w:rsid w:val="00311F82"/>
    <w:rsid w:val="0031612C"/>
    <w:rsid w:val="00317093"/>
    <w:rsid w:val="00320040"/>
    <w:rsid w:val="003214FF"/>
    <w:rsid w:val="00323A24"/>
    <w:rsid w:val="00326159"/>
    <w:rsid w:val="0033125C"/>
    <w:rsid w:val="00337D23"/>
    <w:rsid w:val="00344CAA"/>
    <w:rsid w:val="00344FC0"/>
    <w:rsid w:val="0035003D"/>
    <w:rsid w:val="00351BA4"/>
    <w:rsid w:val="003536C8"/>
    <w:rsid w:val="00354881"/>
    <w:rsid w:val="00360305"/>
    <w:rsid w:val="00363450"/>
    <w:rsid w:val="0036407D"/>
    <w:rsid w:val="003749C1"/>
    <w:rsid w:val="00377689"/>
    <w:rsid w:val="00393936"/>
    <w:rsid w:val="003A0DE8"/>
    <w:rsid w:val="003A3E9E"/>
    <w:rsid w:val="003A56CE"/>
    <w:rsid w:val="003A78A8"/>
    <w:rsid w:val="003B3357"/>
    <w:rsid w:val="003B688A"/>
    <w:rsid w:val="003C1C9B"/>
    <w:rsid w:val="003D067A"/>
    <w:rsid w:val="003D6DFC"/>
    <w:rsid w:val="003E61A3"/>
    <w:rsid w:val="003F0E0A"/>
    <w:rsid w:val="003F461D"/>
    <w:rsid w:val="003F4D09"/>
    <w:rsid w:val="004129CB"/>
    <w:rsid w:val="00412D93"/>
    <w:rsid w:val="00423176"/>
    <w:rsid w:val="00423A10"/>
    <w:rsid w:val="00430E75"/>
    <w:rsid w:val="00431421"/>
    <w:rsid w:val="00433851"/>
    <w:rsid w:val="00436144"/>
    <w:rsid w:val="004426EE"/>
    <w:rsid w:val="00442F1A"/>
    <w:rsid w:val="00444E1B"/>
    <w:rsid w:val="00446C18"/>
    <w:rsid w:val="00446E8D"/>
    <w:rsid w:val="00452A4E"/>
    <w:rsid w:val="00454AF1"/>
    <w:rsid w:val="004554D0"/>
    <w:rsid w:val="004641A2"/>
    <w:rsid w:val="00470DBF"/>
    <w:rsid w:val="00474913"/>
    <w:rsid w:val="00481D17"/>
    <w:rsid w:val="0048354D"/>
    <w:rsid w:val="004840C6"/>
    <w:rsid w:val="00485C5C"/>
    <w:rsid w:val="00486D3F"/>
    <w:rsid w:val="00493058"/>
    <w:rsid w:val="004938F8"/>
    <w:rsid w:val="00496AE0"/>
    <w:rsid w:val="00497887"/>
    <w:rsid w:val="004A4186"/>
    <w:rsid w:val="004A7421"/>
    <w:rsid w:val="004B13B0"/>
    <w:rsid w:val="004C013D"/>
    <w:rsid w:val="004C5425"/>
    <w:rsid w:val="004D4FE2"/>
    <w:rsid w:val="004E1547"/>
    <w:rsid w:val="004E514E"/>
    <w:rsid w:val="004F6813"/>
    <w:rsid w:val="0050031E"/>
    <w:rsid w:val="0050141E"/>
    <w:rsid w:val="0051145E"/>
    <w:rsid w:val="005158BD"/>
    <w:rsid w:val="005212D0"/>
    <w:rsid w:val="005223E6"/>
    <w:rsid w:val="00523872"/>
    <w:rsid w:val="00524459"/>
    <w:rsid w:val="0053209D"/>
    <w:rsid w:val="0053761C"/>
    <w:rsid w:val="005376D0"/>
    <w:rsid w:val="00554683"/>
    <w:rsid w:val="00555BE2"/>
    <w:rsid w:val="00556C63"/>
    <w:rsid w:val="00560653"/>
    <w:rsid w:val="00571582"/>
    <w:rsid w:val="005734C2"/>
    <w:rsid w:val="005737CD"/>
    <w:rsid w:val="00577A31"/>
    <w:rsid w:val="0058057D"/>
    <w:rsid w:val="00580CCA"/>
    <w:rsid w:val="005821B3"/>
    <w:rsid w:val="0058260F"/>
    <w:rsid w:val="00582E05"/>
    <w:rsid w:val="005864CF"/>
    <w:rsid w:val="00590914"/>
    <w:rsid w:val="005A1953"/>
    <w:rsid w:val="005A2C74"/>
    <w:rsid w:val="005A488B"/>
    <w:rsid w:val="005A7EEF"/>
    <w:rsid w:val="005B1AF7"/>
    <w:rsid w:val="005B4D97"/>
    <w:rsid w:val="005B6642"/>
    <w:rsid w:val="005B7F81"/>
    <w:rsid w:val="005C1579"/>
    <w:rsid w:val="005C1915"/>
    <w:rsid w:val="005C1B8B"/>
    <w:rsid w:val="005C2C25"/>
    <w:rsid w:val="005C3832"/>
    <w:rsid w:val="005C6071"/>
    <w:rsid w:val="005C627F"/>
    <w:rsid w:val="005C7446"/>
    <w:rsid w:val="005D1EAE"/>
    <w:rsid w:val="005D413E"/>
    <w:rsid w:val="005D4DCB"/>
    <w:rsid w:val="005D66B8"/>
    <w:rsid w:val="005D6AC2"/>
    <w:rsid w:val="005E1C26"/>
    <w:rsid w:val="005E3D57"/>
    <w:rsid w:val="005F4CC1"/>
    <w:rsid w:val="005F5F35"/>
    <w:rsid w:val="005F6443"/>
    <w:rsid w:val="006123D7"/>
    <w:rsid w:val="006156BB"/>
    <w:rsid w:val="00627D14"/>
    <w:rsid w:val="00630BED"/>
    <w:rsid w:val="00630D49"/>
    <w:rsid w:val="00635484"/>
    <w:rsid w:val="0063558D"/>
    <w:rsid w:val="00635F35"/>
    <w:rsid w:val="00636BA0"/>
    <w:rsid w:val="00641402"/>
    <w:rsid w:val="006421A0"/>
    <w:rsid w:val="00646078"/>
    <w:rsid w:val="00647112"/>
    <w:rsid w:val="00650A30"/>
    <w:rsid w:val="00662C97"/>
    <w:rsid w:val="006722E0"/>
    <w:rsid w:val="00673579"/>
    <w:rsid w:val="006919DB"/>
    <w:rsid w:val="00695AE8"/>
    <w:rsid w:val="006A34E2"/>
    <w:rsid w:val="006A5C38"/>
    <w:rsid w:val="006B10DC"/>
    <w:rsid w:val="006B6EE3"/>
    <w:rsid w:val="006B7594"/>
    <w:rsid w:val="006C2B18"/>
    <w:rsid w:val="006C66AE"/>
    <w:rsid w:val="006C7F2D"/>
    <w:rsid w:val="006D10DD"/>
    <w:rsid w:val="006D6F86"/>
    <w:rsid w:val="006E3E4C"/>
    <w:rsid w:val="006F09AD"/>
    <w:rsid w:val="006F171D"/>
    <w:rsid w:val="006F2A80"/>
    <w:rsid w:val="00702846"/>
    <w:rsid w:val="00704000"/>
    <w:rsid w:val="00706D13"/>
    <w:rsid w:val="00712F5F"/>
    <w:rsid w:val="00713B45"/>
    <w:rsid w:val="0071593C"/>
    <w:rsid w:val="0072246C"/>
    <w:rsid w:val="00722587"/>
    <w:rsid w:val="0072273E"/>
    <w:rsid w:val="007228EF"/>
    <w:rsid w:val="007253BD"/>
    <w:rsid w:val="007267BE"/>
    <w:rsid w:val="007270C4"/>
    <w:rsid w:val="007274E9"/>
    <w:rsid w:val="00734C78"/>
    <w:rsid w:val="007468AA"/>
    <w:rsid w:val="0075257B"/>
    <w:rsid w:val="0075389B"/>
    <w:rsid w:val="007551C2"/>
    <w:rsid w:val="00767230"/>
    <w:rsid w:val="0076747A"/>
    <w:rsid w:val="00770422"/>
    <w:rsid w:val="00773284"/>
    <w:rsid w:val="0077793D"/>
    <w:rsid w:val="00783EBD"/>
    <w:rsid w:val="00784429"/>
    <w:rsid w:val="00784821"/>
    <w:rsid w:val="007A14DD"/>
    <w:rsid w:val="007A34DC"/>
    <w:rsid w:val="007A3B8B"/>
    <w:rsid w:val="007A672F"/>
    <w:rsid w:val="007A6ECC"/>
    <w:rsid w:val="007B2C74"/>
    <w:rsid w:val="007C507D"/>
    <w:rsid w:val="007C6A63"/>
    <w:rsid w:val="007D03E1"/>
    <w:rsid w:val="007D12DC"/>
    <w:rsid w:val="007E027E"/>
    <w:rsid w:val="007F09DF"/>
    <w:rsid w:val="007F75E6"/>
    <w:rsid w:val="008040C0"/>
    <w:rsid w:val="008064A6"/>
    <w:rsid w:val="00811533"/>
    <w:rsid w:val="00812072"/>
    <w:rsid w:val="00812150"/>
    <w:rsid w:val="0081477C"/>
    <w:rsid w:val="00815831"/>
    <w:rsid w:val="0081668A"/>
    <w:rsid w:val="00821BEB"/>
    <w:rsid w:val="008226B0"/>
    <w:rsid w:val="0083225E"/>
    <w:rsid w:val="0083301E"/>
    <w:rsid w:val="00834127"/>
    <w:rsid w:val="00840325"/>
    <w:rsid w:val="0084459F"/>
    <w:rsid w:val="00844ADE"/>
    <w:rsid w:val="00846669"/>
    <w:rsid w:val="00853014"/>
    <w:rsid w:val="00853EDC"/>
    <w:rsid w:val="008558DE"/>
    <w:rsid w:val="00860D6C"/>
    <w:rsid w:val="0086500B"/>
    <w:rsid w:val="00885AE8"/>
    <w:rsid w:val="008861F1"/>
    <w:rsid w:val="008868F7"/>
    <w:rsid w:val="0088758E"/>
    <w:rsid w:val="00894DD9"/>
    <w:rsid w:val="00896C12"/>
    <w:rsid w:val="008A2238"/>
    <w:rsid w:val="008A640D"/>
    <w:rsid w:val="008B52CE"/>
    <w:rsid w:val="008B582B"/>
    <w:rsid w:val="008B5D99"/>
    <w:rsid w:val="008C1A0C"/>
    <w:rsid w:val="008C1D86"/>
    <w:rsid w:val="008C2847"/>
    <w:rsid w:val="008C50FE"/>
    <w:rsid w:val="008D43EB"/>
    <w:rsid w:val="008D577D"/>
    <w:rsid w:val="008E1AF0"/>
    <w:rsid w:val="008E1E0A"/>
    <w:rsid w:val="008E2EF1"/>
    <w:rsid w:val="008E561C"/>
    <w:rsid w:val="008F0398"/>
    <w:rsid w:val="008F03A5"/>
    <w:rsid w:val="008F5D77"/>
    <w:rsid w:val="008F60C1"/>
    <w:rsid w:val="008F7E1D"/>
    <w:rsid w:val="009011E3"/>
    <w:rsid w:val="00902DE3"/>
    <w:rsid w:val="009064E6"/>
    <w:rsid w:val="009079F3"/>
    <w:rsid w:val="009161C8"/>
    <w:rsid w:val="009169A6"/>
    <w:rsid w:val="009174F4"/>
    <w:rsid w:val="009316B6"/>
    <w:rsid w:val="009317E3"/>
    <w:rsid w:val="00932066"/>
    <w:rsid w:val="00932765"/>
    <w:rsid w:val="00945DF0"/>
    <w:rsid w:val="009573FC"/>
    <w:rsid w:val="00962098"/>
    <w:rsid w:val="00963156"/>
    <w:rsid w:val="00970BC8"/>
    <w:rsid w:val="00971E2F"/>
    <w:rsid w:val="00974C2F"/>
    <w:rsid w:val="00987891"/>
    <w:rsid w:val="00995423"/>
    <w:rsid w:val="0099617B"/>
    <w:rsid w:val="009A74A1"/>
    <w:rsid w:val="009B2CF1"/>
    <w:rsid w:val="009B3174"/>
    <w:rsid w:val="009B352F"/>
    <w:rsid w:val="009B5EF2"/>
    <w:rsid w:val="009B76F0"/>
    <w:rsid w:val="009C104F"/>
    <w:rsid w:val="009C319E"/>
    <w:rsid w:val="009D1B07"/>
    <w:rsid w:val="009D427D"/>
    <w:rsid w:val="009D658A"/>
    <w:rsid w:val="009E33FF"/>
    <w:rsid w:val="009E46B1"/>
    <w:rsid w:val="009E5404"/>
    <w:rsid w:val="009E7181"/>
    <w:rsid w:val="009F13B1"/>
    <w:rsid w:val="009F3C06"/>
    <w:rsid w:val="009F4082"/>
    <w:rsid w:val="009F4883"/>
    <w:rsid w:val="009F5E8B"/>
    <w:rsid w:val="009F6E1D"/>
    <w:rsid w:val="00A002C4"/>
    <w:rsid w:val="00A0178D"/>
    <w:rsid w:val="00A064C7"/>
    <w:rsid w:val="00A1677C"/>
    <w:rsid w:val="00A16F42"/>
    <w:rsid w:val="00A276BB"/>
    <w:rsid w:val="00A27D09"/>
    <w:rsid w:val="00A31E72"/>
    <w:rsid w:val="00A40364"/>
    <w:rsid w:val="00A516B2"/>
    <w:rsid w:val="00A5390D"/>
    <w:rsid w:val="00A55C38"/>
    <w:rsid w:val="00A60B72"/>
    <w:rsid w:val="00A61116"/>
    <w:rsid w:val="00A67027"/>
    <w:rsid w:val="00A744E7"/>
    <w:rsid w:val="00A746EC"/>
    <w:rsid w:val="00A7570D"/>
    <w:rsid w:val="00A775B5"/>
    <w:rsid w:val="00A8274C"/>
    <w:rsid w:val="00A844D2"/>
    <w:rsid w:val="00A87109"/>
    <w:rsid w:val="00A87B63"/>
    <w:rsid w:val="00A91AC5"/>
    <w:rsid w:val="00A9277B"/>
    <w:rsid w:val="00AA3096"/>
    <w:rsid w:val="00AA79A4"/>
    <w:rsid w:val="00AB1112"/>
    <w:rsid w:val="00AB18C7"/>
    <w:rsid w:val="00AB2837"/>
    <w:rsid w:val="00AB2A7A"/>
    <w:rsid w:val="00AB4CA8"/>
    <w:rsid w:val="00AB50E2"/>
    <w:rsid w:val="00AC0903"/>
    <w:rsid w:val="00AC11E9"/>
    <w:rsid w:val="00AC306B"/>
    <w:rsid w:val="00AC4092"/>
    <w:rsid w:val="00AC4DD3"/>
    <w:rsid w:val="00AC5999"/>
    <w:rsid w:val="00AD18F3"/>
    <w:rsid w:val="00AD3805"/>
    <w:rsid w:val="00AD6530"/>
    <w:rsid w:val="00AD6BF0"/>
    <w:rsid w:val="00AE1F4C"/>
    <w:rsid w:val="00AE2784"/>
    <w:rsid w:val="00AF5B80"/>
    <w:rsid w:val="00AF5ED7"/>
    <w:rsid w:val="00AF5F32"/>
    <w:rsid w:val="00B031EA"/>
    <w:rsid w:val="00B05481"/>
    <w:rsid w:val="00B05C77"/>
    <w:rsid w:val="00B124B2"/>
    <w:rsid w:val="00B1276B"/>
    <w:rsid w:val="00B161D7"/>
    <w:rsid w:val="00B2087F"/>
    <w:rsid w:val="00B21205"/>
    <w:rsid w:val="00B236C2"/>
    <w:rsid w:val="00B35059"/>
    <w:rsid w:val="00B4467D"/>
    <w:rsid w:val="00B45BE0"/>
    <w:rsid w:val="00B57F86"/>
    <w:rsid w:val="00B61E37"/>
    <w:rsid w:val="00B62550"/>
    <w:rsid w:val="00B70049"/>
    <w:rsid w:val="00B70994"/>
    <w:rsid w:val="00B72D67"/>
    <w:rsid w:val="00B739E2"/>
    <w:rsid w:val="00B73D02"/>
    <w:rsid w:val="00B756FD"/>
    <w:rsid w:val="00B75CD6"/>
    <w:rsid w:val="00B80B3C"/>
    <w:rsid w:val="00B81231"/>
    <w:rsid w:val="00B81770"/>
    <w:rsid w:val="00B81CC0"/>
    <w:rsid w:val="00B84A8C"/>
    <w:rsid w:val="00B8689C"/>
    <w:rsid w:val="00B87750"/>
    <w:rsid w:val="00B91EA0"/>
    <w:rsid w:val="00B9339F"/>
    <w:rsid w:val="00B954CA"/>
    <w:rsid w:val="00BA2730"/>
    <w:rsid w:val="00BA4180"/>
    <w:rsid w:val="00BC1EA9"/>
    <w:rsid w:val="00BC30B8"/>
    <w:rsid w:val="00BC396D"/>
    <w:rsid w:val="00BC57F1"/>
    <w:rsid w:val="00BC744E"/>
    <w:rsid w:val="00BD158C"/>
    <w:rsid w:val="00BD1E7B"/>
    <w:rsid w:val="00BD3685"/>
    <w:rsid w:val="00BD7804"/>
    <w:rsid w:val="00BD7F9A"/>
    <w:rsid w:val="00BE0351"/>
    <w:rsid w:val="00BF134D"/>
    <w:rsid w:val="00BF633F"/>
    <w:rsid w:val="00BF7B18"/>
    <w:rsid w:val="00C02AAA"/>
    <w:rsid w:val="00C02E54"/>
    <w:rsid w:val="00C040CE"/>
    <w:rsid w:val="00C043D8"/>
    <w:rsid w:val="00C046BA"/>
    <w:rsid w:val="00C066E8"/>
    <w:rsid w:val="00C06B29"/>
    <w:rsid w:val="00C1605D"/>
    <w:rsid w:val="00C17EDA"/>
    <w:rsid w:val="00C2212B"/>
    <w:rsid w:val="00C22989"/>
    <w:rsid w:val="00C242BC"/>
    <w:rsid w:val="00C26039"/>
    <w:rsid w:val="00C309D0"/>
    <w:rsid w:val="00C330BE"/>
    <w:rsid w:val="00C355C6"/>
    <w:rsid w:val="00C41463"/>
    <w:rsid w:val="00C41716"/>
    <w:rsid w:val="00C44D77"/>
    <w:rsid w:val="00C50155"/>
    <w:rsid w:val="00C521BF"/>
    <w:rsid w:val="00C53BEE"/>
    <w:rsid w:val="00C64268"/>
    <w:rsid w:val="00C662D1"/>
    <w:rsid w:val="00C74AB3"/>
    <w:rsid w:val="00C761EE"/>
    <w:rsid w:val="00C80852"/>
    <w:rsid w:val="00C80C63"/>
    <w:rsid w:val="00C817A2"/>
    <w:rsid w:val="00C820BE"/>
    <w:rsid w:val="00C82D88"/>
    <w:rsid w:val="00C83DED"/>
    <w:rsid w:val="00C875DB"/>
    <w:rsid w:val="00C9273D"/>
    <w:rsid w:val="00C9703E"/>
    <w:rsid w:val="00CA0BE2"/>
    <w:rsid w:val="00CA176B"/>
    <w:rsid w:val="00CA745E"/>
    <w:rsid w:val="00CA7C7A"/>
    <w:rsid w:val="00CB0E96"/>
    <w:rsid w:val="00CB37FE"/>
    <w:rsid w:val="00CB3BB7"/>
    <w:rsid w:val="00CB4002"/>
    <w:rsid w:val="00CB7629"/>
    <w:rsid w:val="00CB77DC"/>
    <w:rsid w:val="00CB7B5D"/>
    <w:rsid w:val="00CC171C"/>
    <w:rsid w:val="00CC4C57"/>
    <w:rsid w:val="00CC6E76"/>
    <w:rsid w:val="00CE17CD"/>
    <w:rsid w:val="00CE5750"/>
    <w:rsid w:val="00CF1511"/>
    <w:rsid w:val="00CF1B9E"/>
    <w:rsid w:val="00CF47D8"/>
    <w:rsid w:val="00CF4F9D"/>
    <w:rsid w:val="00CF5A76"/>
    <w:rsid w:val="00CF5D48"/>
    <w:rsid w:val="00CF756D"/>
    <w:rsid w:val="00CF7CC5"/>
    <w:rsid w:val="00D0278F"/>
    <w:rsid w:val="00D02C9F"/>
    <w:rsid w:val="00D03528"/>
    <w:rsid w:val="00D04538"/>
    <w:rsid w:val="00D06FAD"/>
    <w:rsid w:val="00D11234"/>
    <w:rsid w:val="00D12800"/>
    <w:rsid w:val="00D13BAE"/>
    <w:rsid w:val="00D170F3"/>
    <w:rsid w:val="00D2485D"/>
    <w:rsid w:val="00D271FD"/>
    <w:rsid w:val="00D32262"/>
    <w:rsid w:val="00D35483"/>
    <w:rsid w:val="00D36FA9"/>
    <w:rsid w:val="00D51634"/>
    <w:rsid w:val="00D545DE"/>
    <w:rsid w:val="00D5474E"/>
    <w:rsid w:val="00D74DC5"/>
    <w:rsid w:val="00D75FAC"/>
    <w:rsid w:val="00D76E43"/>
    <w:rsid w:val="00D77772"/>
    <w:rsid w:val="00D77BE5"/>
    <w:rsid w:val="00D80601"/>
    <w:rsid w:val="00D80E2D"/>
    <w:rsid w:val="00D85EE2"/>
    <w:rsid w:val="00D96A5C"/>
    <w:rsid w:val="00DA2332"/>
    <w:rsid w:val="00DB6102"/>
    <w:rsid w:val="00DB6A93"/>
    <w:rsid w:val="00DB7DAB"/>
    <w:rsid w:val="00DC4844"/>
    <w:rsid w:val="00DC4C54"/>
    <w:rsid w:val="00DC4D44"/>
    <w:rsid w:val="00DC72E2"/>
    <w:rsid w:val="00DD440A"/>
    <w:rsid w:val="00DD4B0D"/>
    <w:rsid w:val="00DD7FAC"/>
    <w:rsid w:val="00DF3263"/>
    <w:rsid w:val="00DF541C"/>
    <w:rsid w:val="00E000B9"/>
    <w:rsid w:val="00E03FC2"/>
    <w:rsid w:val="00E05546"/>
    <w:rsid w:val="00E172C7"/>
    <w:rsid w:val="00E21239"/>
    <w:rsid w:val="00E220FA"/>
    <w:rsid w:val="00E239C0"/>
    <w:rsid w:val="00E33B9C"/>
    <w:rsid w:val="00E40952"/>
    <w:rsid w:val="00E42003"/>
    <w:rsid w:val="00E4200D"/>
    <w:rsid w:val="00E44FFF"/>
    <w:rsid w:val="00E456D5"/>
    <w:rsid w:val="00E51491"/>
    <w:rsid w:val="00E55A3D"/>
    <w:rsid w:val="00E60D32"/>
    <w:rsid w:val="00E6117D"/>
    <w:rsid w:val="00E64022"/>
    <w:rsid w:val="00E65A79"/>
    <w:rsid w:val="00E70B7F"/>
    <w:rsid w:val="00E81234"/>
    <w:rsid w:val="00E8160C"/>
    <w:rsid w:val="00E8412A"/>
    <w:rsid w:val="00E84928"/>
    <w:rsid w:val="00E85883"/>
    <w:rsid w:val="00E872BF"/>
    <w:rsid w:val="00E90169"/>
    <w:rsid w:val="00E9231C"/>
    <w:rsid w:val="00E933D5"/>
    <w:rsid w:val="00E96A2E"/>
    <w:rsid w:val="00EA1DF1"/>
    <w:rsid w:val="00EA2609"/>
    <w:rsid w:val="00EA433D"/>
    <w:rsid w:val="00EA573F"/>
    <w:rsid w:val="00EA6B36"/>
    <w:rsid w:val="00EA7440"/>
    <w:rsid w:val="00EB3680"/>
    <w:rsid w:val="00EB76D0"/>
    <w:rsid w:val="00EC133B"/>
    <w:rsid w:val="00EC5D8C"/>
    <w:rsid w:val="00EC7A93"/>
    <w:rsid w:val="00ED2EDB"/>
    <w:rsid w:val="00ED48E0"/>
    <w:rsid w:val="00EE1C81"/>
    <w:rsid w:val="00EE3A59"/>
    <w:rsid w:val="00EE4EFF"/>
    <w:rsid w:val="00EE67CE"/>
    <w:rsid w:val="00EE6E3D"/>
    <w:rsid w:val="00EE75D3"/>
    <w:rsid w:val="00EF53E8"/>
    <w:rsid w:val="00EF751F"/>
    <w:rsid w:val="00EF7BD9"/>
    <w:rsid w:val="00F137F5"/>
    <w:rsid w:val="00F141CB"/>
    <w:rsid w:val="00F143E3"/>
    <w:rsid w:val="00F14907"/>
    <w:rsid w:val="00F21724"/>
    <w:rsid w:val="00F33AED"/>
    <w:rsid w:val="00F36C7E"/>
    <w:rsid w:val="00F371C7"/>
    <w:rsid w:val="00F43ECF"/>
    <w:rsid w:val="00F469D1"/>
    <w:rsid w:val="00F52D43"/>
    <w:rsid w:val="00F535A1"/>
    <w:rsid w:val="00F5588B"/>
    <w:rsid w:val="00F622B2"/>
    <w:rsid w:val="00F62B9A"/>
    <w:rsid w:val="00F632A3"/>
    <w:rsid w:val="00F67ABD"/>
    <w:rsid w:val="00F73DA9"/>
    <w:rsid w:val="00F77C49"/>
    <w:rsid w:val="00F80548"/>
    <w:rsid w:val="00F86942"/>
    <w:rsid w:val="00F95EEF"/>
    <w:rsid w:val="00FA0A92"/>
    <w:rsid w:val="00FA2A22"/>
    <w:rsid w:val="00FA3EBA"/>
    <w:rsid w:val="00FA41D5"/>
    <w:rsid w:val="00FA769F"/>
    <w:rsid w:val="00FB0781"/>
    <w:rsid w:val="00FB0E3B"/>
    <w:rsid w:val="00FB6B2A"/>
    <w:rsid w:val="00FC39F3"/>
    <w:rsid w:val="00FC768C"/>
    <w:rsid w:val="00FD059C"/>
    <w:rsid w:val="00FD3332"/>
    <w:rsid w:val="00FD44CA"/>
    <w:rsid w:val="00FD6D92"/>
    <w:rsid w:val="00FE16C0"/>
    <w:rsid w:val="00FE4B65"/>
    <w:rsid w:val="00FF1D23"/>
    <w:rsid w:val="00FF2654"/>
    <w:rsid w:val="00FF354A"/>
    <w:rsid w:val="00FF3A24"/>
    <w:rsid w:val="00FF5C5F"/>
    <w:rsid w:val="00FF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7CC7A5FA"/>
  <w15:chartTrackingRefBased/>
  <w15:docId w15:val="{D1B5B2E4-EE68-448A-A606-68C170F81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D6DFC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400" w:lineRule="exact"/>
      <w:jc w:val="center"/>
      <w:outlineLvl w:val="0"/>
    </w:pPr>
    <w:rPr>
      <w:rFonts w:eastAsia="標楷體"/>
      <w:bCs/>
      <w:sz w:val="32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rFonts w:eastAsia="標楷體"/>
      <w:sz w:val="32"/>
    </w:rPr>
  </w:style>
  <w:style w:type="paragraph" w:styleId="3">
    <w:name w:val="heading 3"/>
    <w:basedOn w:val="a"/>
    <w:next w:val="a"/>
    <w:qFormat/>
    <w:pPr>
      <w:keepNext/>
      <w:jc w:val="distribute"/>
      <w:outlineLvl w:val="2"/>
    </w:pPr>
    <w:rPr>
      <w:rFonts w:eastAsia="標楷體"/>
      <w:sz w:val="28"/>
    </w:rPr>
  </w:style>
  <w:style w:type="paragraph" w:styleId="4">
    <w:name w:val="heading 4"/>
    <w:basedOn w:val="a"/>
    <w:next w:val="a"/>
    <w:qFormat/>
    <w:pPr>
      <w:keepNext/>
      <w:spacing w:line="440" w:lineRule="exact"/>
      <w:outlineLvl w:val="3"/>
    </w:pPr>
    <w:rPr>
      <w:rFonts w:eastAsia="標楷體"/>
      <w:bCs/>
      <w:sz w:val="32"/>
    </w:rPr>
  </w:style>
  <w:style w:type="paragraph" w:styleId="5">
    <w:name w:val="heading 5"/>
    <w:basedOn w:val="a"/>
    <w:next w:val="a"/>
    <w:link w:val="50"/>
    <w:semiHidden/>
    <w:unhideWhenUsed/>
    <w:qFormat/>
    <w:rsid w:val="0088758E"/>
    <w:pPr>
      <w:keepNext/>
      <w:spacing w:line="720" w:lineRule="auto"/>
      <w:ind w:leftChars="200" w:left="200"/>
      <w:outlineLvl w:val="4"/>
    </w:pPr>
    <w:rPr>
      <w:rFonts w:ascii="Calibri Light" w:hAnsi="Calibri Light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widowControl w:val="0"/>
      <w:jc w:val="center"/>
      <w:outlineLvl w:val="5"/>
    </w:pPr>
    <w:rPr>
      <w:rFonts w:eastAsia="標楷體" w:cs="Arial"/>
      <w:b/>
      <w:i/>
      <w:shadow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ody Text"/>
    <w:basedOn w:val="a"/>
    <w:rPr>
      <w:sz w:val="20"/>
    </w:rPr>
  </w:style>
  <w:style w:type="paragraph" w:styleId="Web">
    <w:name w:val="Normal (Web)"/>
    <w:basedOn w:val="a"/>
    <w:uiPriority w:val="99"/>
    <w:pPr>
      <w:spacing w:before="100" w:beforeAutospacing="1" w:after="100" w:afterAutospacing="1"/>
    </w:pPr>
    <w:rPr>
      <w:rFonts w:ascii="新細明體" w:hAnsi="新細明體"/>
    </w:rPr>
  </w:style>
  <w:style w:type="paragraph" w:styleId="a6">
    <w:name w:val="Salutation"/>
    <w:basedOn w:val="a"/>
    <w:next w:val="a"/>
    <w:link w:val="a7"/>
    <w:pPr>
      <w:widowControl w:val="0"/>
    </w:pPr>
    <w:rPr>
      <w:kern w:val="2"/>
      <w:szCs w:val="20"/>
    </w:rPr>
  </w:style>
  <w:style w:type="paragraph" w:styleId="20">
    <w:name w:val="Body Text 2"/>
    <w:basedOn w:val="a"/>
    <w:pPr>
      <w:widowControl w:val="0"/>
      <w:jc w:val="both"/>
    </w:pPr>
    <w:rPr>
      <w:rFonts w:eastAsia="SimSun"/>
      <w:kern w:val="2"/>
      <w:lang w:eastAsia="zh-CN"/>
    </w:rPr>
  </w:style>
  <w:style w:type="paragraph" w:styleId="30">
    <w:name w:val="Body Text 3"/>
    <w:basedOn w:val="a"/>
    <w:pPr>
      <w:widowControl w:val="0"/>
      <w:spacing w:after="120"/>
    </w:pPr>
    <w:rPr>
      <w:rFonts w:ascii="新細明體" w:hAnsi="新細明體"/>
      <w:kern w:val="2"/>
      <w:sz w:val="16"/>
      <w:szCs w:val="16"/>
    </w:rPr>
  </w:style>
  <w:style w:type="character" w:styleId="a8">
    <w:name w:val="Strong"/>
    <w:qFormat/>
    <w:rPr>
      <w:b/>
      <w:bCs/>
    </w:rPr>
  </w:style>
  <w:style w:type="character" w:styleId="a9">
    <w:name w:val="Hyperlink"/>
    <w:rPr>
      <w:color w:val="0000FF"/>
      <w:u w:val="single"/>
    </w:rPr>
  </w:style>
  <w:style w:type="character" w:styleId="aa">
    <w:name w:val="page number"/>
    <w:basedOn w:val="a0"/>
  </w:style>
  <w:style w:type="paragraph" w:styleId="ab">
    <w:name w:val="Balloon Text"/>
    <w:basedOn w:val="a"/>
    <w:semiHidden/>
    <w:rsid w:val="00DF3263"/>
    <w:rPr>
      <w:rFonts w:ascii="Arial" w:hAnsi="Arial"/>
      <w:sz w:val="18"/>
      <w:szCs w:val="18"/>
    </w:rPr>
  </w:style>
  <w:style w:type="paragraph" w:styleId="ac">
    <w:name w:val="Normal Indent"/>
    <w:basedOn w:val="a"/>
    <w:rsid w:val="00987891"/>
    <w:pPr>
      <w:widowControl w:val="0"/>
      <w:ind w:left="480"/>
    </w:pPr>
    <w:rPr>
      <w:kern w:val="2"/>
      <w:szCs w:val="20"/>
    </w:rPr>
  </w:style>
  <w:style w:type="paragraph" w:styleId="ad">
    <w:name w:val="Note Heading"/>
    <w:basedOn w:val="a"/>
    <w:next w:val="a"/>
    <w:rsid w:val="00734C78"/>
    <w:pPr>
      <w:widowControl w:val="0"/>
      <w:jc w:val="center"/>
    </w:pPr>
    <w:rPr>
      <w:rFonts w:eastAsia="標楷體"/>
      <w:kern w:val="2"/>
    </w:rPr>
  </w:style>
  <w:style w:type="table" w:styleId="ae">
    <w:name w:val="Table Grid"/>
    <w:basedOn w:val="a1"/>
    <w:rsid w:val="00734C7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11">
    <w:name w:val="font11"/>
    <w:basedOn w:val="a"/>
    <w:rsid w:val="009A74A1"/>
    <w:pPr>
      <w:spacing w:before="100" w:beforeAutospacing="1" w:after="100" w:afterAutospacing="1"/>
    </w:pPr>
    <w:rPr>
      <w:rFonts w:eastAsia="Arial Unicode MS"/>
      <w:b/>
      <w:bCs/>
      <w:i/>
      <w:iCs/>
      <w:sz w:val="20"/>
      <w:szCs w:val="20"/>
    </w:rPr>
  </w:style>
  <w:style w:type="paragraph" w:styleId="21">
    <w:name w:val="Body Text Indent 2"/>
    <w:basedOn w:val="a"/>
    <w:rsid w:val="00B05C77"/>
    <w:pPr>
      <w:spacing w:after="120" w:line="480" w:lineRule="auto"/>
      <w:ind w:leftChars="200" w:left="480"/>
    </w:pPr>
  </w:style>
  <w:style w:type="character" w:customStyle="1" w:styleId="new1">
    <w:name w:val="new1"/>
    <w:basedOn w:val="a0"/>
    <w:rsid w:val="00B05C77"/>
  </w:style>
  <w:style w:type="character" w:customStyle="1" w:styleId="a7">
    <w:name w:val="問候 字元"/>
    <w:link w:val="a6"/>
    <w:rsid w:val="00630D49"/>
    <w:rPr>
      <w:rFonts w:eastAsia="新細明體"/>
      <w:kern w:val="2"/>
      <w:sz w:val="24"/>
      <w:lang w:val="en-US" w:eastAsia="zh-TW" w:bidi="ar-SA"/>
    </w:rPr>
  </w:style>
  <w:style w:type="paragraph" w:customStyle="1" w:styleId="Default">
    <w:name w:val="Default"/>
    <w:rsid w:val="00B81770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10">
    <w:name w:val="未解析的提及1"/>
    <w:uiPriority w:val="99"/>
    <w:semiHidden/>
    <w:unhideWhenUsed/>
    <w:rsid w:val="009F13B1"/>
    <w:rPr>
      <w:color w:val="605E5C"/>
      <w:shd w:val="clear" w:color="auto" w:fill="E1DFDD"/>
    </w:rPr>
  </w:style>
  <w:style w:type="character" w:styleId="af">
    <w:name w:val="FollowedHyperlink"/>
    <w:rsid w:val="00FC39F3"/>
    <w:rPr>
      <w:color w:val="954F72"/>
      <w:u w:val="single"/>
    </w:rPr>
  </w:style>
  <w:style w:type="character" w:styleId="af0">
    <w:name w:val="Emphasis"/>
    <w:uiPriority w:val="20"/>
    <w:qFormat/>
    <w:rsid w:val="005C1B8B"/>
    <w:rPr>
      <w:i/>
      <w:iCs/>
    </w:rPr>
  </w:style>
  <w:style w:type="character" w:customStyle="1" w:styleId="apple-converted-space">
    <w:name w:val="apple-converted-space"/>
    <w:basedOn w:val="a0"/>
    <w:rsid w:val="00AB1112"/>
  </w:style>
  <w:style w:type="character" w:customStyle="1" w:styleId="50">
    <w:name w:val="標題 5 字元"/>
    <w:link w:val="5"/>
    <w:semiHidden/>
    <w:rsid w:val="0088758E"/>
    <w:rPr>
      <w:rFonts w:ascii="Calibri Light" w:eastAsia="新細明體" w:hAnsi="Calibri Light" w:cs="Times New Roman"/>
      <w:b/>
      <w:bCs/>
      <w:sz w:val="36"/>
      <w:szCs w:val="36"/>
    </w:rPr>
  </w:style>
  <w:style w:type="paragraph" w:customStyle="1" w:styleId="sub">
    <w:name w:val="sub"/>
    <w:basedOn w:val="a"/>
    <w:rsid w:val="0088758E"/>
    <w:pPr>
      <w:spacing w:before="100" w:beforeAutospacing="1" w:after="100" w:afterAutospacing="1"/>
    </w:pPr>
    <w:rPr>
      <w:rFonts w:ascii="新細明體" w:hAnsi="新細明體" w:cs="新細明體"/>
    </w:rPr>
  </w:style>
  <w:style w:type="paragraph" w:styleId="af1">
    <w:name w:val="List Paragraph"/>
    <w:basedOn w:val="a"/>
    <w:uiPriority w:val="34"/>
    <w:qFormat/>
    <w:rsid w:val="003214FF"/>
    <w:pPr>
      <w:ind w:leftChars="200" w:left="480"/>
    </w:pPr>
  </w:style>
  <w:style w:type="paragraph" w:customStyle="1" w:styleId="mainp">
    <w:name w:val="main_p"/>
    <w:basedOn w:val="a"/>
    <w:rsid w:val="00CA745E"/>
    <w:pPr>
      <w:spacing w:before="100" w:beforeAutospacing="1" w:after="100" w:afterAutospacing="1"/>
    </w:pPr>
    <w:rPr>
      <w:rFonts w:ascii="新細明體" w:hAnsi="新細明體" w:cs="新細明體"/>
    </w:rPr>
  </w:style>
  <w:style w:type="paragraph" w:customStyle="1" w:styleId="imghalf">
    <w:name w:val="img_half"/>
    <w:basedOn w:val="a"/>
    <w:rsid w:val="00CA745E"/>
    <w:pPr>
      <w:spacing w:before="100" w:beforeAutospacing="1" w:after="100" w:afterAutospacing="1"/>
    </w:pPr>
    <w:rPr>
      <w:rFonts w:ascii="新細明體" w:hAnsi="新細明體" w:cs="新細明體"/>
    </w:rPr>
  </w:style>
  <w:style w:type="character" w:styleId="af2">
    <w:name w:val="annotation reference"/>
    <w:rsid w:val="0015024E"/>
    <w:rPr>
      <w:sz w:val="18"/>
      <w:szCs w:val="18"/>
    </w:rPr>
  </w:style>
  <w:style w:type="paragraph" w:styleId="af3">
    <w:name w:val="annotation text"/>
    <w:basedOn w:val="a"/>
    <w:link w:val="af4"/>
    <w:rsid w:val="0015024E"/>
  </w:style>
  <w:style w:type="character" w:customStyle="1" w:styleId="af4">
    <w:name w:val="註解文字 字元"/>
    <w:link w:val="af3"/>
    <w:rsid w:val="0015024E"/>
    <w:rPr>
      <w:sz w:val="24"/>
      <w:szCs w:val="24"/>
    </w:rPr>
  </w:style>
  <w:style w:type="paragraph" w:styleId="af5">
    <w:name w:val="annotation subject"/>
    <w:basedOn w:val="af3"/>
    <w:next w:val="af3"/>
    <w:link w:val="af6"/>
    <w:rsid w:val="0015024E"/>
    <w:rPr>
      <w:b/>
      <w:bCs/>
    </w:rPr>
  </w:style>
  <w:style w:type="character" w:customStyle="1" w:styleId="af6">
    <w:name w:val="註解主旨 字元"/>
    <w:link w:val="af5"/>
    <w:rsid w:val="0015024E"/>
    <w:rPr>
      <w:b/>
      <w:bCs/>
      <w:sz w:val="24"/>
      <w:szCs w:val="24"/>
    </w:rPr>
  </w:style>
  <w:style w:type="paragraph" w:styleId="af7">
    <w:name w:val="Revision"/>
    <w:hidden/>
    <w:uiPriority w:val="99"/>
    <w:semiHidden/>
    <w:rsid w:val="0030383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973660">
              <w:marLeft w:val="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single" w:sz="6" w:space="4" w:color="CEC6B9"/>
                <w:right w:val="none" w:sz="0" w:space="0" w:color="auto"/>
              </w:divBdr>
            </w:div>
          </w:divsChild>
        </w:div>
      </w:divsChild>
    </w:div>
    <w:div w:id="250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8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7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06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289957">
                  <w:marLeft w:val="0"/>
                  <w:marRight w:val="0"/>
                  <w:marTop w:val="75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4" w:color="CEC6B9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80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8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61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4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8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63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5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9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040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25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3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2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2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39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19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18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60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338780">
              <w:marLeft w:val="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single" w:sz="6" w:space="4" w:color="CEC6B9"/>
                <w:right w:val="none" w:sz="0" w:space="0" w:color="auto"/>
              </w:divBdr>
            </w:div>
          </w:divsChild>
        </w:div>
      </w:divsChild>
    </w:div>
    <w:div w:id="9611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6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747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0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89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2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60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2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84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83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43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737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2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1482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02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598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539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35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5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034294">
                  <w:marLeft w:val="225"/>
                  <w:marRight w:val="15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565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514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644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422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93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823242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20397011">
                                          <w:marLeft w:val="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3502348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80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7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45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85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64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6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8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6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1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42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5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0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7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0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3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3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3177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4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9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2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0270">
                  <w:marLeft w:val="225"/>
                  <w:marRight w:val="15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7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1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32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090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400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41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3551805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0628245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1994077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2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07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4225">
                  <w:marLeft w:val="225"/>
                  <w:marRight w:val="15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38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8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669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248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78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146003">
                                          <w:marLeft w:val="142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2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1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6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mac-chinesetrad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2006年【技術IT】Editorial calendar彙總表（內部使用）</vt:lpstr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2006年【技術IT】Editorial calendar彙總表（內部使用）</dc:title>
  <dc:subject/>
  <dc:creator>chia</dc:creator>
  <cp:keywords/>
  <cp:lastModifiedBy>TSIA - Julie Wu</cp:lastModifiedBy>
  <cp:revision>7</cp:revision>
  <cp:lastPrinted>2022-09-21T04:28:00Z</cp:lastPrinted>
  <dcterms:created xsi:type="dcterms:W3CDTF">2023-03-25T04:23:00Z</dcterms:created>
  <dcterms:modified xsi:type="dcterms:W3CDTF">2023-03-29T04:34:00Z</dcterms:modified>
</cp:coreProperties>
</file>